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10A7C" w14:textId="52D943B6" w:rsidR="003B0C2B" w:rsidRPr="008B1698" w:rsidRDefault="003B0C2B" w:rsidP="003B0C2B">
      <w:pPr>
        <w:jc w:val="center"/>
        <w:rPr>
          <w:rFonts w:asciiTheme="minorHAnsi" w:hAnsiTheme="minorHAnsi" w:cstheme="minorHAnsi"/>
          <w:b/>
        </w:rPr>
      </w:pPr>
      <w:r w:rsidRPr="008B1698">
        <w:rPr>
          <w:rFonts w:asciiTheme="minorHAnsi" w:hAnsiTheme="minorHAnsi" w:cstheme="minorHAnsi"/>
          <w:b/>
        </w:rPr>
        <w:t xml:space="preserve">ANEXO </w:t>
      </w:r>
      <w:r w:rsidR="00B50865" w:rsidRPr="008B1698">
        <w:rPr>
          <w:rFonts w:asciiTheme="minorHAnsi" w:hAnsiTheme="minorHAnsi" w:cstheme="minorHAnsi"/>
          <w:b/>
        </w:rPr>
        <w:t>I</w:t>
      </w:r>
      <w:r w:rsidR="00F56B85" w:rsidRPr="008B1698">
        <w:rPr>
          <w:rFonts w:asciiTheme="minorHAnsi" w:hAnsiTheme="minorHAnsi" w:cstheme="minorHAnsi"/>
          <w:b/>
        </w:rPr>
        <w:t>I</w:t>
      </w:r>
    </w:p>
    <w:p w14:paraId="0D7C1649" w14:textId="77777777" w:rsidR="003B0C2B" w:rsidRPr="008B1698" w:rsidRDefault="003B0C2B" w:rsidP="003B0C2B">
      <w:pPr>
        <w:jc w:val="center"/>
        <w:rPr>
          <w:rFonts w:asciiTheme="minorHAnsi" w:hAnsiTheme="minorHAnsi" w:cstheme="minorHAnsi"/>
        </w:rPr>
      </w:pPr>
    </w:p>
    <w:p w14:paraId="6C6F9CD3" w14:textId="77777777" w:rsidR="003B0C2B" w:rsidRPr="008B1698" w:rsidRDefault="003B0C2B" w:rsidP="003B0C2B">
      <w:pPr>
        <w:jc w:val="center"/>
        <w:rPr>
          <w:rFonts w:asciiTheme="minorHAnsi" w:hAnsiTheme="minorHAnsi" w:cstheme="minorHAnsi"/>
        </w:rPr>
      </w:pPr>
      <w:r w:rsidRPr="008B1698">
        <w:rPr>
          <w:rFonts w:asciiTheme="minorHAnsi" w:hAnsiTheme="minorHAnsi" w:cstheme="minorHAnsi"/>
        </w:rPr>
        <w:t>“Imprimir em papel timbrado da empresa”</w:t>
      </w:r>
    </w:p>
    <w:p w14:paraId="035A76B6" w14:textId="77777777" w:rsidR="003B0C2B" w:rsidRPr="008B1698" w:rsidRDefault="003B0C2B" w:rsidP="00F56B85">
      <w:pPr>
        <w:rPr>
          <w:rFonts w:asciiTheme="minorHAnsi" w:hAnsiTheme="minorHAnsi" w:cstheme="minorHAnsi"/>
          <w:b/>
        </w:rPr>
      </w:pPr>
    </w:p>
    <w:p w14:paraId="5FDD70CD" w14:textId="77777777" w:rsidR="00BB07C4" w:rsidRPr="008B1698" w:rsidRDefault="00BB07C4" w:rsidP="00BB07C4">
      <w:pPr>
        <w:pStyle w:val="Ttulo2"/>
        <w:rPr>
          <w:rFonts w:asciiTheme="minorHAnsi" w:hAnsiTheme="minorHAnsi" w:cstheme="minorHAnsi"/>
          <w:sz w:val="22"/>
          <w:szCs w:val="22"/>
        </w:rPr>
      </w:pPr>
    </w:p>
    <w:p w14:paraId="58541198" w14:textId="2DB452F4" w:rsidR="00F56B85" w:rsidRPr="008B1698" w:rsidRDefault="00F56B85" w:rsidP="00F56B85">
      <w:pPr>
        <w:widowControl/>
        <w:tabs>
          <w:tab w:val="left" w:pos="5009"/>
        </w:tabs>
        <w:autoSpaceDE/>
        <w:autoSpaceDN/>
        <w:spacing w:after="160" w:line="360" w:lineRule="auto"/>
        <w:ind w:right="566"/>
        <w:rPr>
          <w:rFonts w:asciiTheme="minorHAnsi" w:eastAsiaTheme="minorHAnsi" w:hAnsiTheme="minorHAnsi" w:cstheme="minorHAnsi"/>
          <w:b/>
          <w:bCs/>
          <w:lang w:val="pt-BR"/>
        </w:rPr>
      </w:pPr>
      <w:r w:rsidRPr="008B1698">
        <w:rPr>
          <w:rFonts w:asciiTheme="minorHAnsi" w:eastAsiaTheme="minorHAnsi" w:hAnsiTheme="minorHAnsi" w:cstheme="minorHAnsi"/>
          <w:b/>
          <w:bCs/>
          <w:lang w:val="pt-BR"/>
        </w:rPr>
        <w:t xml:space="preserve">PROCESSO: </w:t>
      </w:r>
      <w:r w:rsidR="008E3930">
        <w:rPr>
          <w:rFonts w:asciiTheme="minorHAnsi" w:eastAsiaTheme="minorHAnsi" w:hAnsiTheme="minorHAnsi" w:cstheme="minorHAnsi"/>
          <w:b/>
          <w:bCs/>
          <w:lang w:val="pt-BR"/>
        </w:rPr>
        <w:t>21.362</w:t>
      </w:r>
      <w:r w:rsidR="000C6B07">
        <w:rPr>
          <w:rFonts w:asciiTheme="minorHAnsi" w:eastAsiaTheme="minorHAnsi" w:hAnsiTheme="minorHAnsi" w:cstheme="minorHAnsi"/>
          <w:b/>
          <w:bCs/>
          <w:lang w:val="pt-BR"/>
        </w:rPr>
        <w:t>/</w:t>
      </w:r>
      <w:r w:rsidR="00F36EAD">
        <w:rPr>
          <w:rFonts w:asciiTheme="minorHAnsi" w:eastAsiaTheme="minorHAnsi" w:hAnsiTheme="minorHAnsi" w:cstheme="minorHAnsi"/>
          <w:b/>
          <w:bCs/>
          <w:lang w:val="pt-BR"/>
        </w:rPr>
        <w:t>2025</w:t>
      </w:r>
    </w:p>
    <w:p w14:paraId="5D210857" w14:textId="066FB274" w:rsidR="00F56B85" w:rsidRPr="008B1698" w:rsidRDefault="00C42219" w:rsidP="00F56B85">
      <w:pPr>
        <w:widowControl/>
        <w:tabs>
          <w:tab w:val="left" w:pos="5009"/>
        </w:tabs>
        <w:autoSpaceDE/>
        <w:autoSpaceDN/>
        <w:spacing w:after="160" w:line="360" w:lineRule="auto"/>
        <w:ind w:right="566"/>
        <w:rPr>
          <w:rFonts w:asciiTheme="minorHAnsi" w:eastAsiaTheme="minorHAnsi" w:hAnsiTheme="minorHAnsi" w:cstheme="minorHAnsi"/>
          <w:b/>
          <w:bCs/>
          <w:lang w:val="pt-BR"/>
        </w:rPr>
      </w:pPr>
      <w:r w:rsidRPr="008B1698">
        <w:rPr>
          <w:rFonts w:asciiTheme="minorHAnsi" w:eastAsiaTheme="minorHAnsi" w:hAnsiTheme="minorHAnsi" w:cstheme="minorHAnsi"/>
          <w:b/>
          <w:bCs/>
          <w:lang w:val="pt-BR"/>
        </w:rPr>
        <w:t>PREGÃO ELETRÔNICO</w:t>
      </w:r>
      <w:r w:rsidR="002E00A8" w:rsidRPr="008B1698">
        <w:rPr>
          <w:rFonts w:asciiTheme="minorHAnsi" w:eastAsiaTheme="minorHAnsi" w:hAnsiTheme="minorHAnsi" w:cstheme="minorHAnsi"/>
          <w:b/>
          <w:bCs/>
          <w:lang w:val="pt-BR"/>
        </w:rPr>
        <w:t xml:space="preserve"> </w:t>
      </w:r>
      <w:r w:rsidR="00F56B85" w:rsidRPr="008B1698">
        <w:rPr>
          <w:rFonts w:asciiTheme="minorHAnsi" w:eastAsiaTheme="minorHAnsi" w:hAnsiTheme="minorHAnsi" w:cstheme="minorHAnsi"/>
          <w:b/>
          <w:bCs/>
          <w:lang w:val="pt-BR"/>
        </w:rPr>
        <w:t>N°</w:t>
      </w:r>
      <w:r w:rsidR="00C93505">
        <w:rPr>
          <w:rFonts w:asciiTheme="minorHAnsi" w:eastAsiaTheme="minorHAnsi" w:hAnsiTheme="minorHAnsi" w:cstheme="minorHAnsi"/>
          <w:b/>
          <w:bCs/>
          <w:lang w:val="pt-BR"/>
        </w:rPr>
        <w:t xml:space="preserve"> 003</w:t>
      </w:r>
      <w:r w:rsidR="0036508E">
        <w:rPr>
          <w:rFonts w:asciiTheme="minorHAnsi" w:eastAsiaTheme="minorHAnsi" w:hAnsiTheme="minorHAnsi" w:cstheme="minorHAnsi"/>
          <w:b/>
          <w:bCs/>
          <w:lang w:val="pt-BR"/>
        </w:rPr>
        <w:t>/</w:t>
      </w:r>
      <w:r w:rsidR="00C93505">
        <w:rPr>
          <w:rFonts w:asciiTheme="minorHAnsi" w:eastAsiaTheme="minorHAnsi" w:hAnsiTheme="minorHAnsi" w:cstheme="minorHAnsi"/>
          <w:b/>
          <w:bCs/>
          <w:lang w:val="pt-BR"/>
        </w:rPr>
        <w:t>2026</w:t>
      </w:r>
    </w:p>
    <w:p w14:paraId="1F803534" w14:textId="04420A72" w:rsidR="008E3930" w:rsidRPr="009F107B" w:rsidRDefault="00F56B85" w:rsidP="00BD7959">
      <w:pPr>
        <w:jc w:val="both"/>
        <w:rPr>
          <w:rFonts w:asciiTheme="minorHAnsi" w:eastAsiaTheme="minorHAnsi" w:hAnsiTheme="minorHAnsi" w:cstheme="minorHAnsi"/>
          <w:lang w:val="pt-BR" w:eastAsia="pt-BR"/>
        </w:rPr>
      </w:pPr>
      <w:r w:rsidRPr="008B1698">
        <w:rPr>
          <w:rFonts w:asciiTheme="minorHAnsi" w:eastAsiaTheme="minorHAnsi" w:hAnsiTheme="minorHAnsi" w:cstheme="minorHAnsi"/>
          <w:lang w:val="pt-BR"/>
        </w:rPr>
        <w:tab/>
        <w:t xml:space="preserve">Estamos encaminhando a esta Prefeitura proposta de preços </w:t>
      </w:r>
      <w:r w:rsidR="008E3930" w:rsidRPr="008E3930">
        <w:rPr>
          <w:rFonts w:asciiTheme="minorHAnsi" w:eastAsiaTheme="minorHAnsi" w:hAnsiTheme="minorHAnsi" w:cstheme="minorHAnsi"/>
          <w:b/>
          <w:bCs/>
          <w:lang w:val="pt-BR"/>
        </w:rPr>
        <w:t>Registro de Preço para eventual e futura aquisição de kits de enxoval para bebês destinados às gestantes atendidas pelos Centros de Referência de Assistência Social (CRAS) do município de Saquarema, no âmbito do Projeto Carinho de Mãe</w:t>
      </w:r>
      <w:r w:rsidRPr="008B1698">
        <w:rPr>
          <w:rFonts w:asciiTheme="minorHAnsi" w:eastAsiaTheme="minorHAnsi" w:hAnsiTheme="minorHAnsi" w:cstheme="minorHAnsi"/>
          <w:lang w:val="pt-BR"/>
        </w:rPr>
        <w:t xml:space="preserve">. Para tanto informamos que a validade da mesma é de no mínimo, 60 (sessenta) dias, e o prazo de entrega/execução de todo o material/serviço será de acordo com o </w:t>
      </w:r>
      <w:r w:rsidR="00946F16">
        <w:rPr>
          <w:rFonts w:asciiTheme="minorHAnsi" w:eastAsiaTheme="minorHAnsi" w:hAnsiTheme="minorHAnsi" w:cstheme="minorHAnsi"/>
          <w:lang w:val="pt-BR"/>
        </w:rPr>
        <w:t>T</w:t>
      </w:r>
      <w:r w:rsidRPr="008B1698">
        <w:rPr>
          <w:rFonts w:asciiTheme="minorHAnsi" w:eastAsiaTheme="minorHAnsi" w:hAnsiTheme="minorHAnsi" w:cstheme="minorHAnsi"/>
          <w:lang w:val="pt-BR"/>
        </w:rPr>
        <w:t xml:space="preserve">ermo de </w:t>
      </w:r>
      <w:r w:rsidR="00946F16">
        <w:rPr>
          <w:rFonts w:asciiTheme="minorHAnsi" w:eastAsiaTheme="minorHAnsi" w:hAnsiTheme="minorHAnsi" w:cstheme="minorHAnsi"/>
          <w:lang w:val="pt-BR"/>
        </w:rPr>
        <w:t>R</w:t>
      </w:r>
      <w:r w:rsidRPr="008B1698">
        <w:rPr>
          <w:rFonts w:asciiTheme="minorHAnsi" w:eastAsiaTheme="minorHAnsi" w:hAnsiTheme="minorHAnsi" w:cstheme="minorHAnsi"/>
          <w:lang w:val="pt-BR"/>
        </w:rPr>
        <w:t>eferência.</w:t>
      </w:r>
    </w:p>
    <w:tbl>
      <w:tblPr>
        <w:tblpPr w:leftFromText="141" w:rightFromText="141" w:vertAnchor="text" w:horzAnchor="margin" w:tblpXSpec="center" w:tblpY="608"/>
        <w:tblW w:w="9204" w:type="dxa"/>
        <w:tblCellMar>
          <w:left w:w="70" w:type="dxa"/>
          <w:right w:w="70" w:type="dxa"/>
        </w:tblCellMar>
        <w:tblLook w:val="04A0" w:firstRow="1" w:lastRow="0" w:firstColumn="1" w:lastColumn="0" w:noHBand="0" w:noVBand="1"/>
      </w:tblPr>
      <w:tblGrid>
        <w:gridCol w:w="1575"/>
        <w:gridCol w:w="2545"/>
        <w:gridCol w:w="1180"/>
        <w:gridCol w:w="938"/>
        <w:gridCol w:w="1018"/>
        <w:gridCol w:w="151"/>
        <w:gridCol w:w="902"/>
        <w:gridCol w:w="895"/>
      </w:tblGrid>
      <w:tr w:rsidR="00F87F73" w:rsidRPr="00D45B78" w14:paraId="68CC2818" w14:textId="182390CE" w:rsidTr="00F87F73">
        <w:trPr>
          <w:trHeight w:val="827"/>
        </w:trPr>
        <w:tc>
          <w:tcPr>
            <w:tcW w:w="1363" w:type="dxa"/>
            <w:tcBorders>
              <w:top w:val="single" w:sz="8" w:space="0" w:color="auto"/>
              <w:left w:val="single" w:sz="8" w:space="0" w:color="auto"/>
              <w:bottom w:val="single" w:sz="8" w:space="0" w:color="auto"/>
              <w:right w:val="single" w:sz="8" w:space="0" w:color="auto"/>
            </w:tcBorders>
            <w:shd w:val="clear" w:color="000000" w:fill="A9D08E"/>
            <w:vAlign w:val="center"/>
            <w:hideMark/>
          </w:tcPr>
          <w:p w14:paraId="44D5C7C0" w14:textId="7CD4B2F6" w:rsidR="00F87F73" w:rsidRPr="00D45B78" w:rsidRDefault="00F23F74" w:rsidP="00D45B78">
            <w:pPr>
              <w:widowControl/>
              <w:autoSpaceDE/>
              <w:autoSpaceDN/>
              <w:spacing w:after="120" w:line="276" w:lineRule="auto"/>
              <w:jc w:val="center"/>
              <w:rPr>
                <w:rFonts w:ascii="Arial" w:eastAsia="Calibri" w:hAnsi="Arial" w:cs="Arial"/>
                <w:b/>
                <w:bCs/>
                <w:sz w:val="20"/>
                <w:szCs w:val="20"/>
                <w:lang w:val="pt-BR"/>
              </w:rPr>
            </w:pPr>
            <w:r w:rsidRPr="00D45B78">
              <w:rPr>
                <w:rFonts w:ascii="Arial" w:eastAsia="Calibri" w:hAnsi="Arial" w:cs="Arial"/>
                <w:b/>
                <w:bCs/>
                <w:sz w:val="20"/>
                <w:szCs w:val="20"/>
                <w:lang w:val="pt-BR"/>
              </w:rPr>
              <w:t>COMPONENTE</w:t>
            </w:r>
          </w:p>
        </w:tc>
        <w:tc>
          <w:tcPr>
            <w:tcW w:w="2550" w:type="dxa"/>
            <w:tcBorders>
              <w:top w:val="single" w:sz="8" w:space="0" w:color="auto"/>
              <w:left w:val="nil"/>
              <w:bottom w:val="single" w:sz="8" w:space="0" w:color="auto"/>
              <w:right w:val="single" w:sz="8" w:space="0" w:color="auto"/>
            </w:tcBorders>
            <w:shd w:val="clear" w:color="000000" w:fill="A9D08E"/>
            <w:vAlign w:val="center"/>
            <w:hideMark/>
          </w:tcPr>
          <w:p w14:paraId="585CF886" w14:textId="3BE7D8D1" w:rsidR="00F87F73" w:rsidRPr="00D45B78" w:rsidRDefault="00F23F74" w:rsidP="00D45B78">
            <w:pPr>
              <w:widowControl/>
              <w:autoSpaceDE/>
              <w:autoSpaceDN/>
              <w:spacing w:after="120" w:line="276" w:lineRule="auto"/>
              <w:jc w:val="center"/>
              <w:rPr>
                <w:rFonts w:ascii="Arial" w:eastAsia="Calibri" w:hAnsi="Arial" w:cs="Arial"/>
                <w:b/>
                <w:bCs/>
                <w:sz w:val="20"/>
                <w:szCs w:val="20"/>
                <w:lang w:val="pt-BR"/>
              </w:rPr>
            </w:pPr>
            <w:r w:rsidRPr="00D45B78">
              <w:rPr>
                <w:rFonts w:ascii="Arial" w:eastAsia="Calibri" w:hAnsi="Arial" w:cs="Arial"/>
                <w:b/>
                <w:bCs/>
                <w:sz w:val="20"/>
                <w:szCs w:val="20"/>
                <w:lang w:val="pt-BR"/>
              </w:rPr>
              <w:t>DESCRIÇÃO DO ITEM</w:t>
            </w:r>
          </w:p>
        </w:tc>
        <w:tc>
          <w:tcPr>
            <w:tcW w:w="1180" w:type="dxa"/>
            <w:tcBorders>
              <w:top w:val="single" w:sz="8" w:space="0" w:color="auto"/>
              <w:left w:val="nil"/>
              <w:bottom w:val="single" w:sz="8" w:space="0" w:color="auto"/>
              <w:right w:val="single" w:sz="8" w:space="0" w:color="auto"/>
            </w:tcBorders>
            <w:shd w:val="clear" w:color="000000" w:fill="A9D08E"/>
            <w:vAlign w:val="center"/>
            <w:hideMark/>
          </w:tcPr>
          <w:p w14:paraId="01B71C7A" w14:textId="6506FD24" w:rsidR="00F87F73" w:rsidRPr="00D45B78" w:rsidRDefault="00F23F74" w:rsidP="00D45B78">
            <w:pPr>
              <w:widowControl/>
              <w:autoSpaceDE/>
              <w:autoSpaceDN/>
              <w:spacing w:after="120" w:line="276" w:lineRule="auto"/>
              <w:jc w:val="center"/>
              <w:rPr>
                <w:rFonts w:ascii="Arial" w:eastAsia="Calibri" w:hAnsi="Arial" w:cs="Arial"/>
                <w:b/>
                <w:bCs/>
                <w:sz w:val="20"/>
                <w:szCs w:val="20"/>
                <w:lang w:val="pt-BR"/>
              </w:rPr>
            </w:pPr>
            <w:r w:rsidRPr="00D45B78">
              <w:rPr>
                <w:rFonts w:ascii="Arial" w:eastAsia="Calibri" w:hAnsi="Arial" w:cs="Arial"/>
                <w:b/>
                <w:bCs/>
                <w:sz w:val="20"/>
                <w:szCs w:val="20"/>
                <w:lang w:val="pt-BR"/>
              </w:rPr>
              <w:t> UNIDADE DE MEDIDA</w:t>
            </w:r>
          </w:p>
        </w:tc>
        <w:tc>
          <w:tcPr>
            <w:tcW w:w="993" w:type="dxa"/>
            <w:tcBorders>
              <w:top w:val="single" w:sz="8" w:space="0" w:color="auto"/>
              <w:left w:val="nil"/>
              <w:bottom w:val="single" w:sz="8" w:space="0" w:color="auto"/>
              <w:right w:val="single" w:sz="8" w:space="0" w:color="auto"/>
            </w:tcBorders>
            <w:shd w:val="clear" w:color="000000" w:fill="A9D08E"/>
          </w:tcPr>
          <w:p w14:paraId="12E2E040" w14:textId="64B48F42" w:rsidR="00F87F73" w:rsidRPr="00D45B78" w:rsidRDefault="00F23F74" w:rsidP="00D45B78">
            <w:pPr>
              <w:widowControl/>
              <w:autoSpaceDE/>
              <w:autoSpaceDN/>
              <w:spacing w:after="120" w:line="276" w:lineRule="auto"/>
              <w:jc w:val="center"/>
              <w:rPr>
                <w:rFonts w:ascii="Arial" w:eastAsia="Calibri" w:hAnsi="Arial" w:cs="Arial"/>
                <w:b/>
                <w:bCs/>
                <w:sz w:val="20"/>
                <w:szCs w:val="20"/>
                <w:lang w:val="pt-BR"/>
              </w:rPr>
            </w:pPr>
            <w:r>
              <w:rPr>
                <w:rFonts w:ascii="Arial" w:eastAsia="Calibri" w:hAnsi="Arial" w:cs="Arial"/>
                <w:b/>
                <w:bCs/>
                <w:sz w:val="20"/>
                <w:szCs w:val="20"/>
                <w:lang w:val="pt-BR"/>
              </w:rPr>
              <w:t>QUANT.</w:t>
            </w:r>
          </w:p>
        </w:tc>
        <w:tc>
          <w:tcPr>
            <w:tcW w:w="956" w:type="dxa"/>
            <w:tcBorders>
              <w:top w:val="single" w:sz="8" w:space="0" w:color="auto"/>
              <w:left w:val="nil"/>
              <w:bottom w:val="single" w:sz="8" w:space="0" w:color="auto"/>
              <w:right w:val="nil"/>
            </w:tcBorders>
            <w:shd w:val="clear" w:color="000000" w:fill="A9D08E"/>
          </w:tcPr>
          <w:p w14:paraId="698543E5" w14:textId="62E832B1" w:rsidR="00F87F73" w:rsidRPr="00F87F73" w:rsidRDefault="00F23F74" w:rsidP="00F87F73">
            <w:pPr>
              <w:widowControl/>
              <w:autoSpaceDE/>
              <w:autoSpaceDN/>
              <w:spacing w:after="120" w:line="276" w:lineRule="auto"/>
              <w:jc w:val="center"/>
              <w:rPr>
                <w:rFonts w:ascii="Arial" w:eastAsia="Calibri" w:hAnsi="Arial" w:cs="Arial"/>
                <w:b/>
                <w:bCs/>
                <w:sz w:val="20"/>
                <w:szCs w:val="20"/>
                <w:lang w:val="pt-BR"/>
              </w:rPr>
            </w:pPr>
            <w:r w:rsidRPr="00F87F73">
              <w:rPr>
                <w:rFonts w:ascii="Arial" w:eastAsia="Calibri" w:hAnsi="Arial" w:cs="Arial"/>
                <w:b/>
                <w:bCs/>
                <w:sz w:val="20"/>
                <w:szCs w:val="20"/>
                <w:lang w:val="pt-BR"/>
              </w:rPr>
              <w:t>MARCA/</w:t>
            </w:r>
          </w:p>
          <w:p w14:paraId="63F2CA6D" w14:textId="353808F9" w:rsidR="00F87F73" w:rsidRPr="00D45B78" w:rsidRDefault="00F23F74" w:rsidP="00F87F73">
            <w:pPr>
              <w:widowControl/>
              <w:autoSpaceDE/>
              <w:autoSpaceDN/>
              <w:spacing w:after="120" w:line="276" w:lineRule="auto"/>
              <w:jc w:val="center"/>
              <w:rPr>
                <w:rFonts w:ascii="Arial" w:eastAsia="Calibri" w:hAnsi="Arial" w:cs="Arial"/>
                <w:b/>
                <w:bCs/>
                <w:sz w:val="20"/>
                <w:szCs w:val="20"/>
                <w:lang w:val="pt-BR"/>
              </w:rPr>
            </w:pPr>
            <w:r w:rsidRPr="00F87F73">
              <w:rPr>
                <w:rFonts w:ascii="Arial" w:eastAsia="Calibri" w:hAnsi="Arial" w:cs="Arial"/>
                <w:b/>
                <w:bCs/>
                <w:sz w:val="20"/>
                <w:szCs w:val="20"/>
                <w:lang w:val="pt-BR"/>
              </w:rPr>
              <w:t>MODELO</w:t>
            </w:r>
          </w:p>
        </w:tc>
        <w:tc>
          <w:tcPr>
            <w:tcW w:w="160" w:type="dxa"/>
            <w:tcBorders>
              <w:top w:val="single" w:sz="8" w:space="0" w:color="auto"/>
              <w:left w:val="nil"/>
              <w:bottom w:val="single" w:sz="8" w:space="0" w:color="auto"/>
              <w:right w:val="single" w:sz="8" w:space="0" w:color="auto"/>
            </w:tcBorders>
            <w:shd w:val="clear" w:color="000000" w:fill="A9D08E"/>
          </w:tcPr>
          <w:p w14:paraId="033F3519" w14:textId="208D3339" w:rsidR="00F87F73" w:rsidRPr="00D45B78" w:rsidRDefault="00F87F73" w:rsidP="00D45B78">
            <w:pPr>
              <w:widowControl/>
              <w:autoSpaceDE/>
              <w:autoSpaceDN/>
              <w:spacing w:after="120" w:line="276" w:lineRule="auto"/>
              <w:jc w:val="center"/>
              <w:rPr>
                <w:rFonts w:ascii="Arial" w:eastAsia="Calibri" w:hAnsi="Arial" w:cs="Arial"/>
                <w:b/>
                <w:bCs/>
                <w:sz w:val="20"/>
                <w:szCs w:val="20"/>
                <w:lang w:val="pt-BR"/>
              </w:rPr>
            </w:pPr>
          </w:p>
        </w:tc>
        <w:tc>
          <w:tcPr>
            <w:tcW w:w="1010" w:type="dxa"/>
            <w:tcBorders>
              <w:top w:val="single" w:sz="8" w:space="0" w:color="auto"/>
              <w:left w:val="nil"/>
              <w:bottom w:val="single" w:sz="8" w:space="0" w:color="auto"/>
              <w:right w:val="single" w:sz="8" w:space="0" w:color="auto"/>
            </w:tcBorders>
            <w:shd w:val="clear" w:color="000000" w:fill="A9D08E"/>
          </w:tcPr>
          <w:p w14:paraId="3DE1FD31" w14:textId="0CC7528C" w:rsidR="00F87F73" w:rsidRPr="00D45B78" w:rsidRDefault="00F23F74" w:rsidP="00D45B78">
            <w:pPr>
              <w:widowControl/>
              <w:autoSpaceDE/>
              <w:autoSpaceDN/>
              <w:spacing w:after="120" w:line="276" w:lineRule="auto"/>
              <w:jc w:val="center"/>
              <w:rPr>
                <w:rFonts w:ascii="Arial" w:eastAsia="Calibri" w:hAnsi="Arial" w:cs="Arial"/>
                <w:b/>
                <w:bCs/>
                <w:sz w:val="20"/>
                <w:szCs w:val="20"/>
                <w:lang w:val="pt-BR"/>
              </w:rPr>
            </w:pPr>
            <w:r w:rsidRPr="00F87F73">
              <w:rPr>
                <w:rFonts w:ascii="Arial" w:eastAsia="Calibri" w:hAnsi="Arial" w:cs="Arial"/>
                <w:b/>
                <w:bCs/>
                <w:sz w:val="20"/>
                <w:szCs w:val="20"/>
                <w:lang w:val="pt-BR"/>
              </w:rPr>
              <w:t>VALOR UNIT.</w:t>
            </w:r>
          </w:p>
        </w:tc>
        <w:tc>
          <w:tcPr>
            <w:tcW w:w="992" w:type="dxa"/>
            <w:tcBorders>
              <w:top w:val="single" w:sz="8" w:space="0" w:color="auto"/>
              <w:left w:val="nil"/>
              <w:bottom w:val="single" w:sz="8" w:space="0" w:color="auto"/>
              <w:right w:val="single" w:sz="8" w:space="0" w:color="auto"/>
            </w:tcBorders>
            <w:shd w:val="clear" w:color="000000" w:fill="A9D08E"/>
          </w:tcPr>
          <w:p w14:paraId="2776E277" w14:textId="53223933" w:rsidR="00F87F73" w:rsidRPr="00D45B78" w:rsidRDefault="00F23F74" w:rsidP="00D45B78">
            <w:pPr>
              <w:widowControl/>
              <w:autoSpaceDE/>
              <w:autoSpaceDN/>
              <w:spacing w:after="120" w:line="276" w:lineRule="auto"/>
              <w:jc w:val="center"/>
              <w:rPr>
                <w:rFonts w:ascii="Arial" w:eastAsia="Calibri" w:hAnsi="Arial" w:cs="Arial"/>
                <w:b/>
                <w:bCs/>
                <w:sz w:val="20"/>
                <w:szCs w:val="20"/>
                <w:lang w:val="pt-BR"/>
              </w:rPr>
            </w:pPr>
            <w:r>
              <w:rPr>
                <w:rFonts w:ascii="Arial" w:eastAsia="Calibri" w:hAnsi="Arial" w:cs="Arial"/>
                <w:b/>
                <w:bCs/>
                <w:sz w:val="20"/>
                <w:szCs w:val="20"/>
                <w:lang w:val="pt-BR"/>
              </w:rPr>
              <w:t>VALOR TOTAL</w:t>
            </w:r>
          </w:p>
        </w:tc>
      </w:tr>
      <w:tr w:rsidR="00CE4938" w:rsidRPr="00D45B78" w14:paraId="2B783A28" w14:textId="16DAA87B" w:rsidTr="00CE4938">
        <w:trPr>
          <w:trHeight w:val="553"/>
        </w:trPr>
        <w:tc>
          <w:tcPr>
            <w:tcW w:w="1363" w:type="dxa"/>
            <w:tcBorders>
              <w:top w:val="nil"/>
              <w:left w:val="single" w:sz="8" w:space="0" w:color="auto"/>
              <w:bottom w:val="single" w:sz="8" w:space="0" w:color="auto"/>
              <w:right w:val="single" w:sz="8" w:space="0" w:color="auto"/>
            </w:tcBorders>
            <w:vAlign w:val="center"/>
            <w:hideMark/>
          </w:tcPr>
          <w:p w14:paraId="7B2B0E43"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t>1</w:t>
            </w:r>
          </w:p>
        </w:tc>
        <w:tc>
          <w:tcPr>
            <w:tcW w:w="2550" w:type="dxa"/>
            <w:tcBorders>
              <w:top w:val="nil"/>
              <w:left w:val="nil"/>
              <w:bottom w:val="single" w:sz="8" w:space="0" w:color="auto"/>
              <w:right w:val="single" w:sz="8" w:space="0" w:color="auto"/>
            </w:tcBorders>
            <w:vAlign w:val="center"/>
            <w:hideMark/>
          </w:tcPr>
          <w:p w14:paraId="3DCF269D" w14:textId="77777777" w:rsidR="00CE4938" w:rsidRPr="00D45B78" w:rsidRDefault="00CE4938" w:rsidP="00CE4938">
            <w:pPr>
              <w:widowControl/>
              <w:autoSpaceDE/>
              <w:autoSpaceDN/>
              <w:spacing w:after="200" w:line="276" w:lineRule="auto"/>
              <w:jc w:val="both"/>
              <w:rPr>
                <w:rFonts w:ascii="Arial" w:eastAsia="Calibri" w:hAnsi="Arial" w:cs="Arial"/>
                <w:sz w:val="20"/>
                <w:szCs w:val="20"/>
                <w:lang w:val="pt-BR"/>
              </w:rPr>
            </w:pPr>
            <w:r w:rsidRPr="00D45B78">
              <w:rPr>
                <w:rFonts w:ascii="Arial" w:eastAsia="Calibri" w:hAnsi="Arial" w:cs="Arial"/>
                <w:b/>
                <w:bCs/>
                <w:sz w:val="20"/>
                <w:szCs w:val="20"/>
                <w:lang w:val="pt-BR"/>
              </w:rPr>
              <w:t>01 Body manga curta:</w:t>
            </w:r>
            <w:r w:rsidRPr="00D45B78">
              <w:rPr>
                <w:rFonts w:ascii="Arial" w:eastAsia="Calibri" w:hAnsi="Arial" w:cs="Arial"/>
                <w:sz w:val="20"/>
                <w:szCs w:val="20"/>
                <w:lang w:val="pt-BR"/>
              </w:rPr>
              <w:t xml:space="preserve"> body fechado com decote canoa, com transpasse nos ombros, em tecido com tratamento antimicrobiano (antiácaro, </w:t>
            </w:r>
            <w:proofErr w:type="spellStart"/>
            <w:r w:rsidRPr="00D45B78">
              <w:rPr>
                <w:rFonts w:ascii="Arial" w:eastAsia="Calibri" w:hAnsi="Arial" w:cs="Arial"/>
                <w:sz w:val="20"/>
                <w:szCs w:val="20"/>
                <w:lang w:val="pt-BR"/>
              </w:rPr>
              <w:t>antibactéria</w:t>
            </w:r>
            <w:proofErr w:type="spellEnd"/>
            <w:r w:rsidRPr="00D45B78">
              <w:rPr>
                <w:rFonts w:ascii="Arial" w:eastAsia="Calibri" w:hAnsi="Arial" w:cs="Arial"/>
                <w:sz w:val="20"/>
                <w:szCs w:val="20"/>
                <w:lang w:val="pt-BR"/>
              </w:rPr>
              <w:t xml:space="preserve"> e antifungo), composição 48,25% algodão, 48,25% viscose e 3,5% elastano (tolerância permitida ±8%), nas cores amarelo bebê e branco, gramatura 200 g/m² (tolerância permitida ±8%), com mangas curtas, fechamento nas mangas, lados e punhos na máquina </w:t>
            </w:r>
            <w:proofErr w:type="spellStart"/>
            <w:r w:rsidRPr="00D45B78">
              <w:rPr>
                <w:rFonts w:ascii="Arial" w:eastAsia="Calibri" w:hAnsi="Arial" w:cs="Arial"/>
                <w:sz w:val="20"/>
                <w:szCs w:val="20"/>
                <w:lang w:val="pt-BR"/>
              </w:rPr>
              <w:t>overlock</w:t>
            </w:r>
            <w:proofErr w:type="spellEnd"/>
            <w:r w:rsidRPr="00D45B78">
              <w:rPr>
                <w:rFonts w:ascii="Arial" w:eastAsia="Calibri" w:hAnsi="Arial" w:cs="Arial"/>
                <w:sz w:val="20"/>
                <w:szCs w:val="20"/>
                <w:lang w:val="pt-BR"/>
              </w:rPr>
              <w:t xml:space="preserve">, decote com viés do mesmo tecido de 1 cm de largura pregado na </w:t>
            </w:r>
            <w:proofErr w:type="spellStart"/>
            <w:r w:rsidRPr="00D45B78">
              <w:rPr>
                <w:rFonts w:ascii="Arial" w:eastAsia="Calibri" w:hAnsi="Arial" w:cs="Arial"/>
                <w:sz w:val="20"/>
                <w:szCs w:val="20"/>
                <w:lang w:val="pt-BR"/>
              </w:rPr>
              <w:t>galoneira</w:t>
            </w:r>
            <w:proofErr w:type="spellEnd"/>
            <w:r w:rsidRPr="00D45B78">
              <w:rPr>
                <w:rFonts w:ascii="Arial" w:eastAsia="Calibri" w:hAnsi="Arial" w:cs="Arial"/>
                <w:sz w:val="20"/>
                <w:szCs w:val="20"/>
                <w:lang w:val="pt-BR"/>
              </w:rPr>
              <w:t xml:space="preserve">, pernas com viés do mesmo tecido de 1 cm de largura pregado na </w:t>
            </w:r>
            <w:proofErr w:type="spellStart"/>
            <w:r w:rsidRPr="00D45B78">
              <w:rPr>
                <w:rFonts w:ascii="Arial" w:eastAsia="Calibri" w:hAnsi="Arial" w:cs="Arial"/>
                <w:sz w:val="20"/>
                <w:szCs w:val="20"/>
                <w:lang w:val="pt-BR"/>
              </w:rPr>
              <w:t>galoneira</w:t>
            </w:r>
            <w:proofErr w:type="spellEnd"/>
            <w:r w:rsidRPr="00D45B78">
              <w:rPr>
                <w:rFonts w:ascii="Arial" w:eastAsia="Calibri" w:hAnsi="Arial" w:cs="Arial"/>
                <w:sz w:val="20"/>
                <w:szCs w:val="20"/>
                <w:lang w:val="pt-BR"/>
              </w:rPr>
              <w:t xml:space="preserve">, entrepernas com fechamento feito com 2 botões de pressão </w:t>
            </w:r>
            <w:r w:rsidRPr="00D45B78">
              <w:rPr>
                <w:rFonts w:ascii="Arial" w:eastAsia="Calibri" w:hAnsi="Arial" w:cs="Arial"/>
                <w:sz w:val="20"/>
                <w:szCs w:val="20"/>
                <w:lang w:val="pt-BR"/>
              </w:rPr>
              <w:lastRenderedPageBreak/>
              <w:t>vazados na cor branca de aproximadamente 9,5 mm, etiqueta em tecido fixada no meio da parte traseira do decote contendo os caracteres tipográficos dos indicadores na cor preta uniformes devendo informar a razão social, composição, tamanho único e ano de fabricação, medidas: largura do tronco 20 cm, comprimento total 42 cm, comprimento das mangas 7,5 cm, largura dos ombros 6 cm, abertura das pernas 10 cm (tolerância permitida nas medidas ±1 cm).</w:t>
            </w:r>
          </w:p>
        </w:tc>
        <w:tc>
          <w:tcPr>
            <w:tcW w:w="1180" w:type="dxa"/>
            <w:tcBorders>
              <w:top w:val="nil"/>
              <w:left w:val="nil"/>
              <w:bottom w:val="single" w:sz="8" w:space="0" w:color="auto"/>
              <w:right w:val="single" w:sz="8" w:space="0" w:color="auto"/>
            </w:tcBorders>
            <w:noWrap/>
            <w:vAlign w:val="center"/>
          </w:tcPr>
          <w:p w14:paraId="4F091BB1"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lastRenderedPageBreak/>
              <w:t>Peça</w:t>
            </w:r>
          </w:p>
        </w:tc>
        <w:tc>
          <w:tcPr>
            <w:tcW w:w="993" w:type="dxa"/>
            <w:tcBorders>
              <w:top w:val="nil"/>
              <w:left w:val="nil"/>
              <w:bottom w:val="single" w:sz="8" w:space="0" w:color="auto"/>
              <w:right w:val="single" w:sz="8" w:space="0" w:color="auto"/>
            </w:tcBorders>
            <w:vAlign w:val="center"/>
          </w:tcPr>
          <w:p w14:paraId="34E1F1B1" w14:textId="468914ED"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Pr>
                <w:rFonts w:ascii="Arial" w:eastAsia="Calibri" w:hAnsi="Arial" w:cs="Arial"/>
                <w:sz w:val="20"/>
                <w:szCs w:val="20"/>
                <w:lang w:val="pt-BR"/>
              </w:rPr>
              <w:t>2000</w:t>
            </w:r>
          </w:p>
        </w:tc>
        <w:tc>
          <w:tcPr>
            <w:tcW w:w="956" w:type="dxa"/>
            <w:tcBorders>
              <w:top w:val="nil"/>
              <w:left w:val="nil"/>
              <w:bottom w:val="single" w:sz="8" w:space="0" w:color="auto"/>
              <w:right w:val="nil"/>
            </w:tcBorders>
            <w:vAlign w:val="center"/>
          </w:tcPr>
          <w:p w14:paraId="3B570620" w14:textId="4797FF90"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160" w:type="dxa"/>
            <w:tcBorders>
              <w:top w:val="nil"/>
              <w:left w:val="nil"/>
              <w:bottom w:val="single" w:sz="8" w:space="0" w:color="auto"/>
              <w:right w:val="single" w:sz="8" w:space="0" w:color="auto"/>
            </w:tcBorders>
            <w:vAlign w:val="center"/>
          </w:tcPr>
          <w:p w14:paraId="21425837" w14:textId="36F5A73F"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p>
        </w:tc>
        <w:tc>
          <w:tcPr>
            <w:tcW w:w="1010" w:type="dxa"/>
            <w:tcBorders>
              <w:top w:val="nil"/>
              <w:left w:val="nil"/>
              <w:bottom w:val="single" w:sz="8" w:space="0" w:color="auto"/>
              <w:right w:val="single" w:sz="8" w:space="0" w:color="auto"/>
            </w:tcBorders>
            <w:vAlign w:val="center"/>
          </w:tcPr>
          <w:p w14:paraId="1F5EF542" w14:textId="6EC687CB"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992" w:type="dxa"/>
            <w:tcBorders>
              <w:top w:val="nil"/>
              <w:left w:val="nil"/>
              <w:bottom w:val="single" w:sz="8" w:space="0" w:color="auto"/>
              <w:right w:val="single" w:sz="8" w:space="0" w:color="auto"/>
            </w:tcBorders>
            <w:vAlign w:val="center"/>
          </w:tcPr>
          <w:p w14:paraId="5D7E2177" w14:textId="084CDE75"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r>
      <w:tr w:rsidR="00CE4938" w:rsidRPr="00D45B78" w14:paraId="1D45F255" w14:textId="4AD6C791" w:rsidTr="00CE4938">
        <w:trPr>
          <w:trHeight w:val="553"/>
        </w:trPr>
        <w:tc>
          <w:tcPr>
            <w:tcW w:w="1363" w:type="dxa"/>
            <w:tcBorders>
              <w:top w:val="nil"/>
              <w:left w:val="single" w:sz="8" w:space="0" w:color="auto"/>
              <w:bottom w:val="single" w:sz="8" w:space="0" w:color="auto"/>
              <w:right w:val="single" w:sz="8" w:space="0" w:color="auto"/>
            </w:tcBorders>
            <w:vAlign w:val="center"/>
            <w:hideMark/>
          </w:tcPr>
          <w:p w14:paraId="3E5BD6BD"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t>2</w:t>
            </w:r>
          </w:p>
        </w:tc>
        <w:tc>
          <w:tcPr>
            <w:tcW w:w="2550" w:type="dxa"/>
            <w:tcBorders>
              <w:top w:val="nil"/>
              <w:left w:val="nil"/>
              <w:bottom w:val="single" w:sz="8" w:space="0" w:color="auto"/>
              <w:right w:val="single" w:sz="8" w:space="0" w:color="auto"/>
            </w:tcBorders>
            <w:vAlign w:val="center"/>
            <w:hideMark/>
          </w:tcPr>
          <w:p w14:paraId="6449F211" w14:textId="77777777" w:rsidR="00CE4938" w:rsidRPr="00D45B78" w:rsidRDefault="00CE4938" w:rsidP="00CE4938">
            <w:pPr>
              <w:widowControl/>
              <w:autoSpaceDE/>
              <w:autoSpaceDN/>
              <w:spacing w:after="200" w:line="276" w:lineRule="auto"/>
              <w:jc w:val="both"/>
              <w:rPr>
                <w:rFonts w:ascii="Arial" w:eastAsia="Calibri" w:hAnsi="Arial" w:cs="Arial"/>
                <w:sz w:val="20"/>
                <w:szCs w:val="20"/>
                <w:lang w:val="pt-BR"/>
              </w:rPr>
            </w:pPr>
            <w:r w:rsidRPr="00D45B78">
              <w:rPr>
                <w:rFonts w:ascii="Arial" w:eastAsia="Calibri" w:hAnsi="Arial" w:cs="Arial"/>
                <w:b/>
                <w:bCs/>
                <w:sz w:val="20"/>
                <w:szCs w:val="20"/>
                <w:lang w:val="pt-BR"/>
              </w:rPr>
              <w:t>01 Body manga longa:</w:t>
            </w:r>
            <w:r w:rsidRPr="00D45B78">
              <w:rPr>
                <w:rFonts w:ascii="Arial" w:eastAsia="Calibri" w:hAnsi="Arial" w:cs="Arial"/>
                <w:sz w:val="20"/>
                <w:szCs w:val="20"/>
                <w:lang w:val="pt-BR"/>
              </w:rPr>
              <w:t xml:space="preserve"> body fechado com decote canoa, com transpasse nos ombros, em tecido com tratamento antimicrobiano (antiácaro, </w:t>
            </w:r>
            <w:proofErr w:type="spellStart"/>
            <w:r w:rsidRPr="00D45B78">
              <w:rPr>
                <w:rFonts w:ascii="Arial" w:eastAsia="Calibri" w:hAnsi="Arial" w:cs="Arial"/>
                <w:sz w:val="20"/>
                <w:szCs w:val="20"/>
                <w:lang w:val="pt-BR"/>
              </w:rPr>
              <w:t>antibactéria</w:t>
            </w:r>
            <w:proofErr w:type="spellEnd"/>
            <w:r w:rsidRPr="00D45B78">
              <w:rPr>
                <w:rFonts w:ascii="Arial" w:eastAsia="Calibri" w:hAnsi="Arial" w:cs="Arial"/>
                <w:sz w:val="20"/>
                <w:szCs w:val="20"/>
                <w:lang w:val="pt-BR"/>
              </w:rPr>
              <w:t xml:space="preserve"> e antifungo), composição 48,25% algodão, 48,25% viscose e 3,5% elastano (tolerância permitida ±8%), 02 (duas) unidades nas cores amarelo bebê e branco, gramatura 200 g/m² (tolerância permitida ±8%), com mangas longas, fechamento nas mangas, lados e punhos na máquina </w:t>
            </w:r>
            <w:proofErr w:type="spellStart"/>
            <w:r w:rsidRPr="00D45B78">
              <w:rPr>
                <w:rFonts w:ascii="Arial" w:eastAsia="Calibri" w:hAnsi="Arial" w:cs="Arial"/>
                <w:sz w:val="20"/>
                <w:szCs w:val="20"/>
                <w:lang w:val="pt-BR"/>
              </w:rPr>
              <w:t>overlock</w:t>
            </w:r>
            <w:proofErr w:type="spellEnd"/>
            <w:r w:rsidRPr="00D45B78">
              <w:rPr>
                <w:rFonts w:ascii="Arial" w:eastAsia="Calibri" w:hAnsi="Arial" w:cs="Arial"/>
                <w:sz w:val="20"/>
                <w:szCs w:val="20"/>
                <w:lang w:val="pt-BR"/>
              </w:rPr>
              <w:t xml:space="preserve">, decote com viés do mesmo tecido de 1 cm de largura pregado na </w:t>
            </w:r>
            <w:proofErr w:type="spellStart"/>
            <w:r w:rsidRPr="00D45B78">
              <w:rPr>
                <w:rFonts w:ascii="Arial" w:eastAsia="Calibri" w:hAnsi="Arial" w:cs="Arial"/>
                <w:sz w:val="20"/>
                <w:szCs w:val="20"/>
                <w:lang w:val="pt-BR"/>
              </w:rPr>
              <w:t>galoneira</w:t>
            </w:r>
            <w:proofErr w:type="spellEnd"/>
            <w:r w:rsidRPr="00D45B78">
              <w:rPr>
                <w:rFonts w:ascii="Arial" w:eastAsia="Calibri" w:hAnsi="Arial" w:cs="Arial"/>
                <w:sz w:val="20"/>
                <w:szCs w:val="20"/>
                <w:lang w:val="pt-BR"/>
              </w:rPr>
              <w:t xml:space="preserve">, pernas com viés do mesmo tecido de 1 cm de largura pregado na </w:t>
            </w:r>
            <w:proofErr w:type="spellStart"/>
            <w:r w:rsidRPr="00D45B78">
              <w:rPr>
                <w:rFonts w:ascii="Arial" w:eastAsia="Calibri" w:hAnsi="Arial" w:cs="Arial"/>
                <w:sz w:val="20"/>
                <w:szCs w:val="20"/>
                <w:lang w:val="pt-BR"/>
              </w:rPr>
              <w:t>galoneira</w:t>
            </w:r>
            <w:proofErr w:type="spellEnd"/>
            <w:r w:rsidRPr="00D45B78">
              <w:rPr>
                <w:rFonts w:ascii="Arial" w:eastAsia="Calibri" w:hAnsi="Arial" w:cs="Arial"/>
                <w:sz w:val="20"/>
                <w:szCs w:val="20"/>
                <w:lang w:val="pt-BR"/>
              </w:rPr>
              <w:t xml:space="preserve">, entrepernas com fechamento feito com 2 botões de pressão vazados na cor branca de </w:t>
            </w:r>
            <w:r w:rsidRPr="00D45B78">
              <w:rPr>
                <w:rFonts w:ascii="Arial" w:eastAsia="Calibri" w:hAnsi="Arial" w:cs="Arial"/>
                <w:sz w:val="20"/>
                <w:szCs w:val="20"/>
                <w:lang w:val="pt-BR"/>
              </w:rPr>
              <w:lastRenderedPageBreak/>
              <w:t>aproximadamente 9,5 mm, etiqueta em tecido fixada no meio da parte traseira do decote contendo os caracteres tipográficos dos indicadores na cor preta uniformes devendo informar a razão social, composição, tamanho único e ano de fabricação, medidas: largura do corpo 25 cm, comprimento 39 cm, abertura das pernas 12 cm, comprimento das mangas 22 cm, abertura das mangas 7 cm (tolerância permitida nas medidas ±1 cm).</w:t>
            </w:r>
          </w:p>
        </w:tc>
        <w:tc>
          <w:tcPr>
            <w:tcW w:w="1180" w:type="dxa"/>
            <w:tcBorders>
              <w:top w:val="nil"/>
              <w:left w:val="nil"/>
              <w:bottom w:val="single" w:sz="8" w:space="0" w:color="auto"/>
              <w:right w:val="single" w:sz="8" w:space="0" w:color="auto"/>
            </w:tcBorders>
            <w:noWrap/>
            <w:vAlign w:val="center"/>
          </w:tcPr>
          <w:p w14:paraId="03D8551D"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lastRenderedPageBreak/>
              <w:t>Peça</w:t>
            </w:r>
          </w:p>
        </w:tc>
        <w:tc>
          <w:tcPr>
            <w:tcW w:w="993" w:type="dxa"/>
            <w:tcBorders>
              <w:top w:val="nil"/>
              <w:left w:val="nil"/>
              <w:bottom w:val="single" w:sz="8" w:space="0" w:color="auto"/>
              <w:right w:val="single" w:sz="8" w:space="0" w:color="auto"/>
            </w:tcBorders>
            <w:vAlign w:val="center"/>
          </w:tcPr>
          <w:p w14:paraId="7238A3AA" w14:textId="6F738DC4"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224AAB">
              <w:rPr>
                <w:rFonts w:ascii="Arial" w:eastAsia="Calibri" w:hAnsi="Arial" w:cs="Arial"/>
                <w:sz w:val="20"/>
                <w:szCs w:val="20"/>
                <w:lang w:val="pt-BR"/>
              </w:rPr>
              <w:t>2000</w:t>
            </w:r>
          </w:p>
        </w:tc>
        <w:tc>
          <w:tcPr>
            <w:tcW w:w="956" w:type="dxa"/>
            <w:tcBorders>
              <w:top w:val="nil"/>
              <w:left w:val="nil"/>
              <w:bottom w:val="single" w:sz="8" w:space="0" w:color="auto"/>
              <w:right w:val="nil"/>
            </w:tcBorders>
            <w:vAlign w:val="center"/>
          </w:tcPr>
          <w:p w14:paraId="5C3AF6C5" w14:textId="2D342010"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160" w:type="dxa"/>
            <w:tcBorders>
              <w:top w:val="nil"/>
              <w:left w:val="nil"/>
              <w:bottom w:val="single" w:sz="8" w:space="0" w:color="auto"/>
              <w:right w:val="single" w:sz="8" w:space="0" w:color="auto"/>
            </w:tcBorders>
            <w:vAlign w:val="center"/>
          </w:tcPr>
          <w:p w14:paraId="4EB1521D" w14:textId="35C3E359"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p>
        </w:tc>
        <w:tc>
          <w:tcPr>
            <w:tcW w:w="1010" w:type="dxa"/>
            <w:tcBorders>
              <w:top w:val="nil"/>
              <w:left w:val="nil"/>
              <w:bottom w:val="single" w:sz="8" w:space="0" w:color="auto"/>
              <w:right w:val="single" w:sz="8" w:space="0" w:color="auto"/>
            </w:tcBorders>
            <w:vAlign w:val="center"/>
          </w:tcPr>
          <w:p w14:paraId="53A831C3" w14:textId="515463C4"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992" w:type="dxa"/>
            <w:tcBorders>
              <w:top w:val="nil"/>
              <w:left w:val="nil"/>
              <w:bottom w:val="single" w:sz="8" w:space="0" w:color="auto"/>
              <w:right w:val="single" w:sz="8" w:space="0" w:color="auto"/>
            </w:tcBorders>
            <w:vAlign w:val="center"/>
          </w:tcPr>
          <w:p w14:paraId="2CB2F0C0" w14:textId="07FEE6A1"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r>
      <w:tr w:rsidR="00CE4938" w:rsidRPr="00D45B78" w14:paraId="143C3B4A" w14:textId="67CABEE1" w:rsidTr="00CE4938">
        <w:trPr>
          <w:trHeight w:val="578"/>
        </w:trPr>
        <w:tc>
          <w:tcPr>
            <w:tcW w:w="1363" w:type="dxa"/>
            <w:tcBorders>
              <w:top w:val="nil"/>
              <w:left w:val="single" w:sz="8" w:space="0" w:color="auto"/>
              <w:bottom w:val="single" w:sz="8" w:space="0" w:color="auto"/>
              <w:right w:val="single" w:sz="8" w:space="0" w:color="auto"/>
            </w:tcBorders>
            <w:vAlign w:val="center"/>
            <w:hideMark/>
          </w:tcPr>
          <w:p w14:paraId="1F6E7495"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t>3</w:t>
            </w:r>
          </w:p>
        </w:tc>
        <w:tc>
          <w:tcPr>
            <w:tcW w:w="2550" w:type="dxa"/>
            <w:tcBorders>
              <w:top w:val="nil"/>
              <w:left w:val="nil"/>
              <w:bottom w:val="single" w:sz="8" w:space="0" w:color="auto"/>
              <w:right w:val="single" w:sz="8" w:space="0" w:color="auto"/>
            </w:tcBorders>
            <w:vAlign w:val="center"/>
          </w:tcPr>
          <w:p w14:paraId="6B7B3977" w14:textId="77777777" w:rsidR="00CE4938" w:rsidRPr="00D45B78" w:rsidRDefault="00CE4938" w:rsidP="00CE4938">
            <w:pPr>
              <w:widowControl/>
              <w:autoSpaceDE/>
              <w:autoSpaceDN/>
              <w:spacing w:after="200" w:line="276" w:lineRule="auto"/>
              <w:jc w:val="both"/>
              <w:rPr>
                <w:rFonts w:ascii="Arial" w:eastAsia="Calibri" w:hAnsi="Arial" w:cs="Arial"/>
                <w:sz w:val="20"/>
                <w:szCs w:val="20"/>
                <w:lang w:val="pt-BR"/>
              </w:rPr>
            </w:pPr>
            <w:r w:rsidRPr="00D45B78">
              <w:rPr>
                <w:rFonts w:ascii="Arial" w:eastAsia="Calibri" w:hAnsi="Arial" w:cs="Arial"/>
                <w:b/>
                <w:bCs/>
                <w:sz w:val="20"/>
                <w:szCs w:val="20"/>
                <w:lang w:val="pt-BR"/>
              </w:rPr>
              <w:t>01 Bolsa maternidade para kit enxoval bebê</w:t>
            </w:r>
            <w:r w:rsidRPr="00D45B78">
              <w:rPr>
                <w:rFonts w:ascii="Arial" w:eastAsia="Calibri" w:hAnsi="Arial" w:cs="Arial"/>
                <w:sz w:val="20"/>
                <w:szCs w:val="20"/>
                <w:lang w:val="pt-BR"/>
              </w:rPr>
              <w:t xml:space="preserve">: confeccionada em tecido 98% poliéster e 2% poliamida (tolerância ±8%), peso 370 g/m² (±5 g/m²) após aplicação de filme de PVC, com parte frontal do bolso em fundo branco, laterais em bege marfim claro, contornada com vivo em PVC </w:t>
            </w:r>
            <w:proofErr w:type="spellStart"/>
            <w:r w:rsidRPr="00D45B78">
              <w:rPr>
                <w:rFonts w:ascii="Arial" w:eastAsia="Calibri" w:hAnsi="Arial" w:cs="Arial"/>
                <w:sz w:val="20"/>
                <w:szCs w:val="20"/>
                <w:lang w:val="pt-BR"/>
              </w:rPr>
              <w:t>coextrusado</w:t>
            </w:r>
            <w:proofErr w:type="spellEnd"/>
            <w:r w:rsidRPr="00D45B78">
              <w:rPr>
                <w:rFonts w:ascii="Arial" w:eastAsia="Calibri" w:hAnsi="Arial" w:cs="Arial"/>
                <w:sz w:val="20"/>
                <w:szCs w:val="20"/>
                <w:lang w:val="pt-BR"/>
              </w:rPr>
              <w:t xml:space="preserve"> brilhante na cor bege marfim claro, sendo a medida da bolsa de 40 cm de altura por 45 cm de largura por 17 cm de profundidade (tolerância ±3% nas medidas), com a parte frontal coberta por PVC cristal de 15 micras, revestimento interno impermeável, alças confeccionadas com 02 alças de mão no próprio tecido medindo aproximadamente 30 mm de largura por </w:t>
            </w:r>
            <w:r w:rsidRPr="00D45B78">
              <w:rPr>
                <w:rFonts w:ascii="Arial" w:eastAsia="Calibri" w:hAnsi="Arial" w:cs="Arial"/>
                <w:sz w:val="20"/>
                <w:szCs w:val="20"/>
                <w:lang w:val="pt-BR"/>
              </w:rPr>
              <w:lastRenderedPageBreak/>
              <w:t>aproximadamente 42 cm de comprimento e 01 alça de ombro avulsa no próprio tecido medindo aproximadamente 30 mm de largura por aproximadamente 1,05 m, na cor bege marfim claro, com 01 regulador em polipropileno preto de 35 mm, pregado na alça 01 mosquetão em polipropileno branco de 35 mm preso em 01 triângulo em polipropileno preto de 30 mm, zíper nº 6 de 62 cm na cor branco com 02 cursores em 100% polipropileno, fundo da bolsa revestido com PS de aproximadamente 1 mm e injetado 04 cravos nº 16 de plástico na cor branca.</w:t>
            </w:r>
          </w:p>
          <w:p w14:paraId="7158730D" w14:textId="77777777" w:rsidR="00CE4938" w:rsidRPr="00D45B78" w:rsidRDefault="00CE4938" w:rsidP="00CE4938">
            <w:pPr>
              <w:widowControl/>
              <w:autoSpaceDE/>
              <w:autoSpaceDN/>
              <w:spacing w:after="200" w:line="276" w:lineRule="auto"/>
              <w:jc w:val="both"/>
              <w:rPr>
                <w:rFonts w:ascii="Arial" w:eastAsia="Calibri" w:hAnsi="Arial" w:cs="Arial"/>
                <w:sz w:val="20"/>
                <w:szCs w:val="20"/>
                <w:lang w:val="pt-BR"/>
              </w:rPr>
            </w:pPr>
            <w:r w:rsidRPr="00D45B78">
              <w:rPr>
                <w:rFonts w:ascii="Arial" w:eastAsia="Calibri" w:hAnsi="Arial" w:cs="Arial"/>
                <w:sz w:val="20"/>
                <w:szCs w:val="20"/>
                <w:lang w:val="pt-BR"/>
              </w:rPr>
              <w:t>A personalização será realizada na parte frontal do bolso, por meio de bordado computadorizado, contendo a arte oficial do Projeto Carinho de Mãe e a logo da Prefeitura de Saquarema, centralizadas conforme referência visual.</w:t>
            </w:r>
          </w:p>
          <w:p w14:paraId="6942BE6B" w14:textId="77777777" w:rsidR="00CE4938" w:rsidRPr="00D45B78" w:rsidRDefault="00CE4938" w:rsidP="00CE4938">
            <w:pPr>
              <w:widowControl/>
              <w:autoSpaceDE/>
              <w:autoSpaceDN/>
              <w:spacing w:after="200" w:line="276" w:lineRule="auto"/>
              <w:jc w:val="both"/>
              <w:rPr>
                <w:rFonts w:ascii="Arial" w:eastAsia="Calibri" w:hAnsi="Arial" w:cs="Arial"/>
                <w:sz w:val="20"/>
                <w:szCs w:val="20"/>
                <w:lang w:val="pt-BR"/>
              </w:rPr>
            </w:pPr>
            <w:r w:rsidRPr="00D45B78">
              <w:rPr>
                <w:rFonts w:ascii="Arial" w:eastAsia="Calibri" w:hAnsi="Arial" w:cs="Arial"/>
                <w:sz w:val="20"/>
                <w:szCs w:val="20"/>
                <w:lang w:val="pt-BR"/>
              </w:rPr>
              <w:t>Acompanha 01 trocador avulso impermeável, acolchoado, com medidas aproximadas de 40 x 60 cm.</w:t>
            </w:r>
          </w:p>
          <w:p w14:paraId="40900316" w14:textId="77777777" w:rsidR="00CE4938" w:rsidRPr="00D45B78" w:rsidRDefault="00CE4938" w:rsidP="00CE4938">
            <w:pPr>
              <w:widowControl/>
              <w:autoSpaceDE/>
              <w:autoSpaceDN/>
              <w:spacing w:after="200" w:line="276" w:lineRule="auto"/>
              <w:jc w:val="both"/>
              <w:rPr>
                <w:rFonts w:ascii="Arial" w:eastAsia="Calibri" w:hAnsi="Arial" w:cs="Arial"/>
                <w:sz w:val="20"/>
                <w:szCs w:val="20"/>
                <w:lang w:val="pt-BR"/>
              </w:rPr>
            </w:pPr>
            <w:r w:rsidRPr="00D45B78">
              <w:rPr>
                <w:rFonts w:ascii="Arial" w:eastAsia="Calibri" w:hAnsi="Arial" w:cs="Arial"/>
                <w:sz w:val="20"/>
                <w:szCs w:val="20"/>
                <w:lang w:val="pt-BR"/>
              </w:rPr>
              <w:t>Obs.: Conforme Anexo II (Identidade Visual), seguem as imagens de referência da personalização e logotipos oficiais para padronização visual.</w:t>
            </w:r>
          </w:p>
        </w:tc>
        <w:tc>
          <w:tcPr>
            <w:tcW w:w="1180" w:type="dxa"/>
            <w:tcBorders>
              <w:top w:val="nil"/>
              <w:left w:val="nil"/>
              <w:bottom w:val="single" w:sz="8" w:space="0" w:color="auto"/>
              <w:right w:val="single" w:sz="8" w:space="0" w:color="auto"/>
            </w:tcBorders>
            <w:noWrap/>
            <w:vAlign w:val="center"/>
          </w:tcPr>
          <w:p w14:paraId="6FD33244"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lastRenderedPageBreak/>
              <w:t>Peça</w:t>
            </w:r>
          </w:p>
        </w:tc>
        <w:tc>
          <w:tcPr>
            <w:tcW w:w="993" w:type="dxa"/>
            <w:tcBorders>
              <w:top w:val="nil"/>
              <w:left w:val="nil"/>
              <w:bottom w:val="single" w:sz="8" w:space="0" w:color="auto"/>
              <w:right w:val="single" w:sz="8" w:space="0" w:color="auto"/>
            </w:tcBorders>
            <w:vAlign w:val="center"/>
          </w:tcPr>
          <w:p w14:paraId="473EBE27" w14:textId="3F127CC2"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224AAB">
              <w:rPr>
                <w:rFonts w:ascii="Arial" w:eastAsia="Calibri" w:hAnsi="Arial" w:cs="Arial"/>
                <w:sz w:val="20"/>
                <w:szCs w:val="20"/>
                <w:lang w:val="pt-BR"/>
              </w:rPr>
              <w:t>2000</w:t>
            </w:r>
          </w:p>
        </w:tc>
        <w:tc>
          <w:tcPr>
            <w:tcW w:w="956" w:type="dxa"/>
            <w:tcBorders>
              <w:top w:val="nil"/>
              <w:left w:val="nil"/>
              <w:bottom w:val="single" w:sz="8" w:space="0" w:color="auto"/>
              <w:right w:val="nil"/>
            </w:tcBorders>
            <w:vAlign w:val="center"/>
          </w:tcPr>
          <w:p w14:paraId="3F2254DA" w14:textId="43BEDD1B"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160" w:type="dxa"/>
            <w:tcBorders>
              <w:top w:val="nil"/>
              <w:left w:val="nil"/>
              <w:bottom w:val="single" w:sz="8" w:space="0" w:color="auto"/>
              <w:right w:val="single" w:sz="8" w:space="0" w:color="auto"/>
            </w:tcBorders>
            <w:vAlign w:val="center"/>
          </w:tcPr>
          <w:p w14:paraId="5F55D75D" w14:textId="31A8DA1A"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p>
        </w:tc>
        <w:tc>
          <w:tcPr>
            <w:tcW w:w="1010" w:type="dxa"/>
            <w:tcBorders>
              <w:top w:val="nil"/>
              <w:left w:val="nil"/>
              <w:bottom w:val="single" w:sz="8" w:space="0" w:color="auto"/>
              <w:right w:val="single" w:sz="8" w:space="0" w:color="auto"/>
            </w:tcBorders>
            <w:vAlign w:val="center"/>
          </w:tcPr>
          <w:p w14:paraId="21EF6C8A" w14:textId="2D843B22"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992" w:type="dxa"/>
            <w:tcBorders>
              <w:top w:val="nil"/>
              <w:left w:val="nil"/>
              <w:bottom w:val="single" w:sz="8" w:space="0" w:color="auto"/>
              <w:right w:val="single" w:sz="8" w:space="0" w:color="auto"/>
            </w:tcBorders>
            <w:vAlign w:val="center"/>
          </w:tcPr>
          <w:p w14:paraId="6809A25D" w14:textId="58E263D6"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r>
      <w:tr w:rsidR="00CE4938" w:rsidRPr="00D45B78" w14:paraId="15572898" w14:textId="54A6C7D0" w:rsidTr="00CE4938">
        <w:trPr>
          <w:trHeight w:val="553"/>
        </w:trPr>
        <w:tc>
          <w:tcPr>
            <w:tcW w:w="1363" w:type="dxa"/>
            <w:tcBorders>
              <w:top w:val="nil"/>
              <w:left w:val="single" w:sz="8" w:space="0" w:color="auto"/>
              <w:bottom w:val="single" w:sz="8" w:space="0" w:color="auto"/>
              <w:right w:val="single" w:sz="8" w:space="0" w:color="auto"/>
            </w:tcBorders>
            <w:vAlign w:val="center"/>
            <w:hideMark/>
          </w:tcPr>
          <w:p w14:paraId="65BB3E9A"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lastRenderedPageBreak/>
              <w:t>4</w:t>
            </w:r>
          </w:p>
        </w:tc>
        <w:tc>
          <w:tcPr>
            <w:tcW w:w="2550" w:type="dxa"/>
            <w:tcBorders>
              <w:top w:val="nil"/>
              <w:left w:val="nil"/>
              <w:bottom w:val="single" w:sz="8" w:space="0" w:color="auto"/>
              <w:right w:val="single" w:sz="8" w:space="0" w:color="auto"/>
            </w:tcBorders>
            <w:vAlign w:val="center"/>
          </w:tcPr>
          <w:p w14:paraId="5B5D870A" w14:textId="77777777" w:rsidR="00CE4938" w:rsidRPr="00D45B78" w:rsidRDefault="00CE4938" w:rsidP="00CE4938">
            <w:pPr>
              <w:widowControl/>
              <w:autoSpaceDE/>
              <w:autoSpaceDN/>
              <w:spacing w:after="200" w:line="276" w:lineRule="auto"/>
              <w:jc w:val="both"/>
              <w:rPr>
                <w:rFonts w:ascii="Arial" w:eastAsia="Calibri" w:hAnsi="Arial" w:cs="Arial"/>
                <w:sz w:val="20"/>
                <w:szCs w:val="20"/>
                <w:lang w:val="pt-BR"/>
              </w:rPr>
            </w:pPr>
            <w:r w:rsidRPr="00D45B78">
              <w:rPr>
                <w:rFonts w:ascii="Arial" w:eastAsia="Calibri" w:hAnsi="Arial" w:cs="Arial"/>
                <w:b/>
                <w:bCs/>
                <w:sz w:val="20"/>
                <w:szCs w:val="20"/>
                <w:lang w:val="pt-BR"/>
              </w:rPr>
              <w:t>01 Casaquinho com capuz</w:t>
            </w:r>
            <w:r w:rsidRPr="00D45B78">
              <w:rPr>
                <w:rFonts w:ascii="Arial" w:eastAsia="Calibri" w:hAnsi="Arial" w:cs="Arial"/>
                <w:sz w:val="20"/>
                <w:szCs w:val="20"/>
                <w:lang w:val="pt-BR"/>
              </w:rPr>
              <w:t xml:space="preserve">: Casaquinho de moletom felpado com capuz, com abertura frontal, em tecido com tratamento antimicrobiano (antiácaro, </w:t>
            </w:r>
            <w:proofErr w:type="spellStart"/>
            <w:r w:rsidRPr="00D45B78">
              <w:rPr>
                <w:rFonts w:ascii="Arial" w:eastAsia="Calibri" w:hAnsi="Arial" w:cs="Arial"/>
                <w:sz w:val="20"/>
                <w:szCs w:val="20"/>
                <w:lang w:val="pt-BR"/>
              </w:rPr>
              <w:t>antibactéria</w:t>
            </w:r>
            <w:proofErr w:type="spellEnd"/>
            <w:r w:rsidRPr="00D45B78">
              <w:rPr>
                <w:rFonts w:ascii="Arial" w:eastAsia="Calibri" w:hAnsi="Arial" w:cs="Arial"/>
                <w:sz w:val="20"/>
                <w:szCs w:val="20"/>
                <w:lang w:val="pt-BR"/>
              </w:rPr>
              <w:t xml:space="preserve"> e antifungo), composição 50% algodão, 26% poliéster, 24% modal (tolerância permitida ±8%), na cor amarelo bebê, gramatura 300 g/m² (tolerância permitida ±8%), punhos e barras em máquina </w:t>
            </w:r>
            <w:proofErr w:type="spellStart"/>
            <w:r w:rsidRPr="00D45B78">
              <w:rPr>
                <w:rFonts w:ascii="Arial" w:eastAsia="Calibri" w:hAnsi="Arial" w:cs="Arial"/>
                <w:sz w:val="20"/>
                <w:szCs w:val="20"/>
                <w:lang w:val="pt-BR"/>
              </w:rPr>
              <w:t>galoneira</w:t>
            </w:r>
            <w:proofErr w:type="spellEnd"/>
            <w:r w:rsidRPr="00D45B78">
              <w:rPr>
                <w:rFonts w:ascii="Arial" w:eastAsia="Calibri" w:hAnsi="Arial" w:cs="Arial"/>
                <w:sz w:val="20"/>
                <w:szCs w:val="20"/>
                <w:lang w:val="pt-BR"/>
              </w:rPr>
              <w:t xml:space="preserve"> medindo 2 cm, fechamento nos ombros, mangas, lados em máquina </w:t>
            </w:r>
            <w:proofErr w:type="spellStart"/>
            <w:r w:rsidRPr="00D45B78">
              <w:rPr>
                <w:rFonts w:ascii="Arial" w:eastAsia="Calibri" w:hAnsi="Arial" w:cs="Arial"/>
                <w:sz w:val="20"/>
                <w:szCs w:val="20"/>
                <w:lang w:val="pt-BR"/>
              </w:rPr>
              <w:t>overlock</w:t>
            </w:r>
            <w:proofErr w:type="spellEnd"/>
            <w:r w:rsidRPr="00D45B78">
              <w:rPr>
                <w:rFonts w:ascii="Arial" w:eastAsia="Calibri" w:hAnsi="Arial" w:cs="Arial"/>
                <w:sz w:val="20"/>
                <w:szCs w:val="20"/>
                <w:lang w:val="pt-BR"/>
              </w:rPr>
              <w:t xml:space="preserve">, abotoamento frontal pespontado em máquina reta com 3 cm de largura, vista encoberta com 5 botões tamanho 24 de massa com 2 furos nas cores brancas com caseado no lado esquerdo do casaco, capuz fechado na máquina </w:t>
            </w:r>
            <w:proofErr w:type="spellStart"/>
            <w:r w:rsidRPr="00D45B78">
              <w:rPr>
                <w:rFonts w:ascii="Arial" w:eastAsia="Calibri" w:hAnsi="Arial" w:cs="Arial"/>
                <w:sz w:val="20"/>
                <w:szCs w:val="20"/>
                <w:lang w:val="pt-BR"/>
              </w:rPr>
              <w:t>overlock</w:t>
            </w:r>
            <w:proofErr w:type="spellEnd"/>
            <w:r w:rsidRPr="00D45B78">
              <w:rPr>
                <w:rFonts w:ascii="Arial" w:eastAsia="Calibri" w:hAnsi="Arial" w:cs="Arial"/>
                <w:sz w:val="20"/>
                <w:szCs w:val="20"/>
                <w:lang w:val="pt-BR"/>
              </w:rPr>
              <w:t xml:space="preserve"> com barra de 3 cm rebatida na máquina </w:t>
            </w:r>
            <w:proofErr w:type="spellStart"/>
            <w:r w:rsidRPr="00D45B78">
              <w:rPr>
                <w:rFonts w:ascii="Arial" w:eastAsia="Calibri" w:hAnsi="Arial" w:cs="Arial"/>
                <w:sz w:val="20"/>
                <w:szCs w:val="20"/>
                <w:lang w:val="pt-BR"/>
              </w:rPr>
              <w:t>galoneira</w:t>
            </w:r>
            <w:proofErr w:type="spellEnd"/>
            <w:r w:rsidRPr="00D45B78">
              <w:rPr>
                <w:rFonts w:ascii="Arial" w:eastAsia="Calibri" w:hAnsi="Arial" w:cs="Arial"/>
                <w:sz w:val="20"/>
                <w:szCs w:val="20"/>
                <w:lang w:val="pt-BR"/>
              </w:rPr>
              <w:t xml:space="preserve"> pregado na máquina </w:t>
            </w:r>
            <w:proofErr w:type="spellStart"/>
            <w:r w:rsidRPr="00D45B78">
              <w:rPr>
                <w:rFonts w:ascii="Arial" w:eastAsia="Calibri" w:hAnsi="Arial" w:cs="Arial"/>
                <w:sz w:val="20"/>
                <w:szCs w:val="20"/>
                <w:lang w:val="pt-BR"/>
              </w:rPr>
              <w:t>overlock</w:t>
            </w:r>
            <w:proofErr w:type="spellEnd"/>
            <w:r w:rsidRPr="00D45B78">
              <w:rPr>
                <w:rFonts w:ascii="Arial" w:eastAsia="Calibri" w:hAnsi="Arial" w:cs="Arial"/>
                <w:sz w:val="20"/>
                <w:szCs w:val="20"/>
                <w:lang w:val="pt-BR"/>
              </w:rPr>
              <w:t xml:space="preserve"> e rebatido com máquina reta com 5 mm de largura, etiqueta em tecido fixada no meio da parte traseira do decote contendo os caracteres tipográficos dos indicadores na cor preta uniformes devendo informar a razão social+Tabela1, composição, tamanho único e ano de fabricação, medidas: largura do corpo 36 cm, comprimento 38 </w:t>
            </w:r>
            <w:r w:rsidRPr="00D45B78">
              <w:rPr>
                <w:rFonts w:ascii="Arial" w:eastAsia="Calibri" w:hAnsi="Arial" w:cs="Arial"/>
                <w:sz w:val="20"/>
                <w:szCs w:val="20"/>
                <w:lang w:val="pt-BR"/>
              </w:rPr>
              <w:lastRenderedPageBreak/>
              <w:t>cm, ombro 9 cm, comprimento das mangas 28 cm, abertura das mangas 8 cm, largura do capuz 19 cm, altura do capuz 23 cm (tolerância permitida nas medidas ±1 cm).</w:t>
            </w:r>
          </w:p>
        </w:tc>
        <w:tc>
          <w:tcPr>
            <w:tcW w:w="1180" w:type="dxa"/>
            <w:tcBorders>
              <w:top w:val="nil"/>
              <w:left w:val="nil"/>
              <w:bottom w:val="single" w:sz="8" w:space="0" w:color="auto"/>
              <w:right w:val="single" w:sz="8" w:space="0" w:color="auto"/>
            </w:tcBorders>
            <w:noWrap/>
            <w:vAlign w:val="center"/>
          </w:tcPr>
          <w:p w14:paraId="2E127675"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lastRenderedPageBreak/>
              <w:t>Peça</w:t>
            </w:r>
          </w:p>
        </w:tc>
        <w:tc>
          <w:tcPr>
            <w:tcW w:w="993" w:type="dxa"/>
            <w:tcBorders>
              <w:top w:val="nil"/>
              <w:left w:val="nil"/>
              <w:bottom w:val="single" w:sz="8" w:space="0" w:color="auto"/>
              <w:right w:val="single" w:sz="8" w:space="0" w:color="auto"/>
            </w:tcBorders>
            <w:vAlign w:val="center"/>
          </w:tcPr>
          <w:p w14:paraId="3B8530A3" w14:textId="4348EF53"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224AAB">
              <w:rPr>
                <w:rFonts w:ascii="Arial" w:eastAsia="Calibri" w:hAnsi="Arial" w:cs="Arial"/>
                <w:sz w:val="20"/>
                <w:szCs w:val="20"/>
                <w:lang w:val="pt-BR"/>
              </w:rPr>
              <w:t>2000</w:t>
            </w:r>
          </w:p>
        </w:tc>
        <w:tc>
          <w:tcPr>
            <w:tcW w:w="956" w:type="dxa"/>
            <w:tcBorders>
              <w:top w:val="nil"/>
              <w:left w:val="nil"/>
              <w:bottom w:val="single" w:sz="8" w:space="0" w:color="auto"/>
              <w:right w:val="nil"/>
            </w:tcBorders>
            <w:vAlign w:val="center"/>
          </w:tcPr>
          <w:p w14:paraId="503C87BD" w14:textId="0C351FBE"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160" w:type="dxa"/>
            <w:tcBorders>
              <w:top w:val="nil"/>
              <w:left w:val="nil"/>
              <w:bottom w:val="single" w:sz="8" w:space="0" w:color="auto"/>
              <w:right w:val="single" w:sz="8" w:space="0" w:color="auto"/>
            </w:tcBorders>
            <w:vAlign w:val="center"/>
          </w:tcPr>
          <w:p w14:paraId="12EA67E0" w14:textId="2FCB9F3E"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p>
        </w:tc>
        <w:tc>
          <w:tcPr>
            <w:tcW w:w="1010" w:type="dxa"/>
            <w:tcBorders>
              <w:top w:val="nil"/>
              <w:left w:val="nil"/>
              <w:bottom w:val="single" w:sz="8" w:space="0" w:color="auto"/>
              <w:right w:val="single" w:sz="8" w:space="0" w:color="auto"/>
            </w:tcBorders>
            <w:vAlign w:val="center"/>
          </w:tcPr>
          <w:p w14:paraId="6B530270" w14:textId="44DD548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992" w:type="dxa"/>
            <w:tcBorders>
              <w:top w:val="nil"/>
              <w:left w:val="nil"/>
              <w:bottom w:val="single" w:sz="8" w:space="0" w:color="auto"/>
              <w:right w:val="single" w:sz="8" w:space="0" w:color="auto"/>
            </w:tcBorders>
            <w:vAlign w:val="center"/>
          </w:tcPr>
          <w:p w14:paraId="1D4C6456" w14:textId="001CEF2C"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r>
      <w:tr w:rsidR="00CE4938" w:rsidRPr="00D45B78" w14:paraId="69488E91" w14:textId="16B1EEB1" w:rsidTr="00CE4938">
        <w:trPr>
          <w:trHeight w:val="540"/>
        </w:trPr>
        <w:tc>
          <w:tcPr>
            <w:tcW w:w="1363" w:type="dxa"/>
            <w:tcBorders>
              <w:top w:val="nil"/>
              <w:left w:val="single" w:sz="8" w:space="0" w:color="auto"/>
              <w:bottom w:val="single" w:sz="8" w:space="0" w:color="auto"/>
              <w:right w:val="single" w:sz="8" w:space="0" w:color="auto"/>
            </w:tcBorders>
            <w:vAlign w:val="center"/>
            <w:hideMark/>
          </w:tcPr>
          <w:p w14:paraId="4BBD0AA3"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t>5</w:t>
            </w:r>
          </w:p>
        </w:tc>
        <w:tc>
          <w:tcPr>
            <w:tcW w:w="2550" w:type="dxa"/>
            <w:tcBorders>
              <w:top w:val="nil"/>
              <w:left w:val="nil"/>
              <w:bottom w:val="single" w:sz="8" w:space="0" w:color="auto"/>
              <w:right w:val="single" w:sz="8" w:space="0" w:color="auto"/>
            </w:tcBorders>
            <w:vAlign w:val="center"/>
          </w:tcPr>
          <w:p w14:paraId="2E4DEAA1" w14:textId="77777777" w:rsidR="00CE4938" w:rsidRPr="00D45B78" w:rsidRDefault="00CE4938" w:rsidP="00CE4938">
            <w:pPr>
              <w:widowControl/>
              <w:autoSpaceDE/>
              <w:autoSpaceDN/>
              <w:spacing w:after="200" w:line="276" w:lineRule="auto"/>
              <w:jc w:val="both"/>
              <w:rPr>
                <w:rFonts w:ascii="Arial" w:eastAsia="Calibri" w:hAnsi="Arial" w:cs="Arial"/>
                <w:sz w:val="20"/>
                <w:szCs w:val="20"/>
                <w:lang w:val="pt-BR"/>
              </w:rPr>
            </w:pPr>
            <w:r w:rsidRPr="00D45B78">
              <w:rPr>
                <w:rFonts w:ascii="Arial" w:eastAsia="Calibri" w:hAnsi="Arial" w:cs="Arial"/>
                <w:b/>
                <w:bCs/>
                <w:sz w:val="20"/>
                <w:szCs w:val="20"/>
                <w:lang w:val="pt-BR"/>
              </w:rPr>
              <w:t>01 Cobertor/manta:</w:t>
            </w:r>
            <w:r w:rsidRPr="00D45B78">
              <w:rPr>
                <w:rFonts w:ascii="Arial" w:eastAsia="Calibri" w:hAnsi="Arial" w:cs="Arial"/>
                <w:sz w:val="20"/>
                <w:szCs w:val="20"/>
                <w:lang w:val="pt-BR"/>
              </w:rPr>
              <w:t xml:space="preserve"> Cobertor 100% poliéster, gramatura 525 g/m, espessura 2,37 mm, estrutura de tecido de malha por urdimento </w:t>
            </w:r>
            <w:proofErr w:type="spellStart"/>
            <w:r w:rsidRPr="00D45B78">
              <w:rPr>
                <w:rFonts w:ascii="Arial" w:eastAsia="Calibri" w:hAnsi="Arial" w:cs="Arial"/>
                <w:sz w:val="20"/>
                <w:szCs w:val="20"/>
                <w:lang w:val="pt-BR"/>
              </w:rPr>
              <w:t>peluciado</w:t>
            </w:r>
            <w:proofErr w:type="spellEnd"/>
            <w:r w:rsidRPr="00D45B78">
              <w:rPr>
                <w:rFonts w:ascii="Arial" w:eastAsia="Calibri" w:hAnsi="Arial" w:cs="Arial"/>
                <w:sz w:val="20"/>
                <w:szCs w:val="20"/>
                <w:lang w:val="pt-BR"/>
              </w:rPr>
              <w:t xml:space="preserve"> e navalhado, perda de fibrila em no máximo 0,23%, na cor amarelo bebê, unissex nos 2 lados, o acabamento nas beiradas deverá ser da mesma cor do cobertor em debrum 100% </w:t>
            </w:r>
            <w:proofErr w:type="spellStart"/>
            <w:r w:rsidRPr="00D45B78">
              <w:rPr>
                <w:rFonts w:ascii="Arial" w:eastAsia="Calibri" w:hAnsi="Arial" w:cs="Arial"/>
                <w:sz w:val="20"/>
                <w:szCs w:val="20"/>
                <w:lang w:val="pt-BR"/>
              </w:rPr>
              <w:t>poliester</w:t>
            </w:r>
            <w:proofErr w:type="spellEnd"/>
            <w:r w:rsidRPr="00D45B78">
              <w:rPr>
                <w:rFonts w:ascii="Arial" w:eastAsia="Calibri" w:hAnsi="Arial" w:cs="Arial"/>
                <w:sz w:val="20"/>
                <w:szCs w:val="20"/>
                <w:lang w:val="pt-BR"/>
              </w:rPr>
              <w:t>. tolerância permitida +/- 8%.   Tamanho cobertor: comprimento 1,00m x largura 0,75 m, tolerância permitida nas medidas é de 1 cm +/-.  Etiqueta em tecido: Fixada na extremidade do cobertor, contendo os caracteres tipográficos dos indicadores, na cor preta, devem ser uniformes, devendo informar a razão social, composição, tamanho único e ano de fabricação.</w:t>
            </w:r>
          </w:p>
        </w:tc>
        <w:tc>
          <w:tcPr>
            <w:tcW w:w="1180" w:type="dxa"/>
            <w:tcBorders>
              <w:top w:val="nil"/>
              <w:left w:val="nil"/>
              <w:bottom w:val="single" w:sz="8" w:space="0" w:color="auto"/>
              <w:right w:val="single" w:sz="8" w:space="0" w:color="auto"/>
            </w:tcBorders>
            <w:noWrap/>
            <w:vAlign w:val="center"/>
          </w:tcPr>
          <w:p w14:paraId="7E2EED0A"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t>Peça</w:t>
            </w:r>
          </w:p>
        </w:tc>
        <w:tc>
          <w:tcPr>
            <w:tcW w:w="993" w:type="dxa"/>
            <w:tcBorders>
              <w:top w:val="nil"/>
              <w:left w:val="nil"/>
              <w:bottom w:val="single" w:sz="8" w:space="0" w:color="auto"/>
              <w:right w:val="single" w:sz="8" w:space="0" w:color="auto"/>
            </w:tcBorders>
            <w:vAlign w:val="center"/>
          </w:tcPr>
          <w:p w14:paraId="5CEA8B01" w14:textId="60121C9D"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224AAB">
              <w:rPr>
                <w:rFonts w:ascii="Arial" w:eastAsia="Calibri" w:hAnsi="Arial" w:cs="Arial"/>
                <w:sz w:val="20"/>
                <w:szCs w:val="20"/>
                <w:lang w:val="pt-BR"/>
              </w:rPr>
              <w:t>2000</w:t>
            </w:r>
          </w:p>
        </w:tc>
        <w:tc>
          <w:tcPr>
            <w:tcW w:w="956" w:type="dxa"/>
            <w:tcBorders>
              <w:top w:val="nil"/>
              <w:left w:val="nil"/>
              <w:bottom w:val="single" w:sz="8" w:space="0" w:color="auto"/>
              <w:right w:val="nil"/>
            </w:tcBorders>
            <w:vAlign w:val="center"/>
          </w:tcPr>
          <w:p w14:paraId="7C63CB77" w14:textId="6D0F61B6"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160" w:type="dxa"/>
            <w:tcBorders>
              <w:top w:val="nil"/>
              <w:left w:val="nil"/>
              <w:bottom w:val="single" w:sz="8" w:space="0" w:color="auto"/>
              <w:right w:val="single" w:sz="8" w:space="0" w:color="auto"/>
            </w:tcBorders>
            <w:vAlign w:val="center"/>
          </w:tcPr>
          <w:p w14:paraId="1AD6881C" w14:textId="185FD719"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p>
        </w:tc>
        <w:tc>
          <w:tcPr>
            <w:tcW w:w="1010" w:type="dxa"/>
            <w:tcBorders>
              <w:top w:val="nil"/>
              <w:left w:val="nil"/>
              <w:bottom w:val="single" w:sz="8" w:space="0" w:color="auto"/>
              <w:right w:val="single" w:sz="8" w:space="0" w:color="auto"/>
            </w:tcBorders>
            <w:vAlign w:val="center"/>
          </w:tcPr>
          <w:p w14:paraId="69C4C8AE" w14:textId="7A009C53"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992" w:type="dxa"/>
            <w:tcBorders>
              <w:top w:val="nil"/>
              <w:left w:val="nil"/>
              <w:bottom w:val="single" w:sz="8" w:space="0" w:color="auto"/>
              <w:right w:val="single" w:sz="8" w:space="0" w:color="auto"/>
            </w:tcBorders>
            <w:vAlign w:val="center"/>
          </w:tcPr>
          <w:p w14:paraId="431EBFA9" w14:textId="71102A12"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r>
      <w:tr w:rsidR="00CE4938" w:rsidRPr="00D45B78" w14:paraId="5A5C8E43" w14:textId="0DAB9B8D" w:rsidTr="00CE4938">
        <w:trPr>
          <w:trHeight w:val="565"/>
        </w:trPr>
        <w:tc>
          <w:tcPr>
            <w:tcW w:w="1363" w:type="dxa"/>
            <w:tcBorders>
              <w:top w:val="nil"/>
              <w:left w:val="single" w:sz="8" w:space="0" w:color="auto"/>
              <w:bottom w:val="single" w:sz="8" w:space="0" w:color="auto"/>
              <w:right w:val="single" w:sz="8" w:space="0" w:color="auto"/>
            </w:tcBorders>
            <w:vAlign w:val="center"/>
            <w:hideMark/>
          </w:tcPr>
          <w:p w14:paraId="1F924D49"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t>6</w:t>
            </w:r>
          </w:p>
        </w:tc>
        <w:tc>
          <w:tcPr>
            <w:tcW w:w="2550" w:type="dxa"/>
            <w:tcBorders>
              <w:top w:val="nil"/>
              <w:left w:val="nil"/>
              <w:bottom w:val="single" w:sz="8" w:space="0" w:color="auto"/>
              <w:right w:val="single" w:sz="8" w:space="0" w:color="auto"/>
            </w:tcBorders>
            <w:vAlign w:val="center"/>
          </w:tcPr>
          <w:p w14:paraId="4AAB9F9E" w14:textId="77777777" w:rsidR="00CE4938" w:rsidRPr="00D45B78" w:rsidRDefault="00CE4938" w:rsidP="00CE4938">
            <w:pPr>
              <w:widowControl/>
              <w:autoSpaceDE/>
              <w:autoSpaceDN/>
              <w:spacing w:after="200" w:line="276" w:lineRule="auto"/>
              <w:jc w:val="both"/>
              <w:rPr>
                <w:rFonts w:ascii="Arial" w:eastAsia="Calibri" w:hAnsi="Arial" w:cs="Arial"/>
                <w:sz w:val="20"/>
                <w:szCs w:val="20"/>
                <w:lang w:val="pt-BR"/>
              </w:rPr>
            </w:pPr>
            <w:r w:rsidRPr="00D45B78">
              <w:rPr>
                <w:rFonts w:ascii="Arial" w:eastAsia="Calibri" w:hAnsi="Arial" w:cs="Arial"/>
                <w:b/>
                <w:bCs/>
                <w:sz w:val="20"/>
                <w:szCs w:val="20"/>
                <w:lang w:val="pt-BR"/>
              </w:rPr>
              <w:t>01 Cortador de unhas infantil:</w:t>
            </w:r>
            <w:r w:rsidRPr="00D45B78">
              <w:rPr>
                <w:rFonts w:ascii="Arial" w:eastAsia="Calibri" w:hAnsi="Arial" w:cs="Arial"/>
                <w:sz w:val="20"/>
                <w:szCs w:val="20"/>
                <w:lang w:val="pt-BR"/>
              </w:rPr>
              <w:t xml:space="preserve"> cortador de unhas manual anatômico com lâminas em aço inoxidável cirúrgico (espessura mínima 0,5 mm), alça ergonômica em </w:t>
            </w:r>
            <w:r w:rsidRPr="00D45B78">
              <w:rPr>
                <w:rFonts w:ascii="Arial" w:eastAsia="Calibri" w:hAnsi="Arial" w:cs="Arial"/>
                <w:sz w:val="20"/>
                <w:szCs w:val="20"/>
                <w:lang w:val="pt-BR"/>
              </w:rPr>
              <w:lastRenderedPageBreak/>
              <w:t>polipropileno atóxico na cor amarelo bebê ou neutra clara, bordas de corte com dimensões específicas para unhas pequenas de recém-nascidos (largura da lâmina 5 mm x comprimento 15 mm), ponta arredondada e sem cantos vivos para máxima segurança, livre de BPA, ftalatos, látex e substâncias tóxicas, testado dermatologicamente e aprovado pelo INMETRO, indicado para uso desde o nascimento, embalagem blister individual com capa protetora, instruções de uso em português e identificação do produto, nome do fabricante, data de fabricação, prazo de validade mínimo de 8 anos</w:t>
            </w:r>
          </w:p>
        </w:tc>
        <w:tc>
          <w:tcPr>
            <w:tcW w:w="1180" w:type="dxa"/>
            <w:tcBorders>
              <w:top w:val="nil"/>
              <w:left w:val="nil"/>
              <w:bottom w:val="single" w:sz="8" w:space="0" w:color="auto"/>
              <w:right w:val="single" w:sz="8" w:space="0" w:color="auto"/>
            </w:tcBorders>
            <w:noWrap/>
            <w:vAlign w:val="center"/>
          </w:tcPr>
          <w:p w14:paraId="35174FC8"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lastRenderedPageBreak/>
              <w:t>Peça</w:t>
            </w:r>
          </w:p>
        </w:tc>
        <w:tc>
          <w:tcPr>
            <w:tcW w:w="993" w:type="dxa"/>
            <w:tcBorders>
              <w:top w:val="nil"/>
              <w:left w:val="nil"/>
              <w:bottom w:val="single" w:sz="8" w:space="0" w:color="auto"/>
              <w:right w:val="single" w:sz="8" w:space="0" w:color="auto"/>
            </w:tcBorders>
            <w:vAlign w:val="center"/>
          </w:tcPr>
          <w:p w14:paraId="2E2C4438" w14:textId="31E0AE98"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224AAB">
              <w:rPr>
                <w:rFonts w:ascii="Arial" w:eastAsia="Calibri" w:hAnsi="Arial" w:cs="Arial"/>
                <w:sz w:val="20"/>
                <w:szCs w:val="20"/>
                <w:lang w:val="pt-BR"/>
              </w:rPr>
              <w:t>2000</w:t>
            </w:r>
          </w:p>
        </w:tc>
        <w:tc>
          <w:tcPr>
            <w:tcW w:w="956" w:type="dxa"/>
            <w:tcBorders>
              <w:top w:val="nil"/>
              <w:left w:val="nil"/>
              <w:bottom w:val="single" w:sz="8" w:space="0" w:color="auto"/>
              <w:right w:val="nil"/>
            </w:tcBorders>
            <w:vAlign w:val="center"/>
          </w:tcPr>
          <w:p w14:paraId="526AD7A0" w14:textId="02246AF9"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160" w:type="dxa"/>
            <w:tcBorders>
              <w:top w:val="nil"/>
              <w:left w:val="nil"/>
              <w:bottom w:val="single" w:sz="8" w:space="0" w:color="auto"/>
              <w:right w:val="single" w:sz="8" w:space="0" w:color="auto"/>
            </w:tcBorders>
            <w:vAlign w:val="center"/>
          </w:tcPr>
          <w:p w14:paraId="623EC706" w14:textId="7E8A3D55"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p>
        </w:tc>
        <w:tc>
          <w:tcPr>
            <w:tcW w:w="1010" w:type="dxa"/>
            <w:tcBorders>
              <w:top w:val="nil"/>
              <w:left w:val="nil"/>
              <w:bottom w:val="single" w:sz="8" w:space="0" w:color="auto"/>
              <w:right w:val="single" w:sz="8" w:space="0" w:color="auto"/>
            </w:tcBorders>
            <w:vAlign w:val="center"/>
          </w:tcPr>
          <w:p w14:paraId="4BBD778E" w14:textId="047A21D4"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992" w:type="dxa"/>
            <w:tcBorders>
              <w:top w:val="nil"/>
              <w:left w:val="nil"/>
              <w:bottom w:val="single" w:sz="8" w:space="0" w:color="auto"/>
              <w:right w:val="single" w:sz="8" w:space="0" w:color="auto"/>
            </w:tcBorders>
            <w:vAlign w:val="center"/>
          </w:tcPr>
          <w:p w14:paraId="0B7B2BF2" w14:textId="142AF27F"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r>
      <w:tr w:rsidR="00CE4938" w:rsidRPr="00D45B78" w14:paraId="7E75D28D" w14:textId="0F518D7A" w:rsidTr="00CE4938">
        <w:trPr>
          <w:trHeight w:val="603"/>
        </w:trPr>
        <w:tc>
          <w:tcPr>
            <w:tcW w:w="1363" w:type="dxa"/>
            <w:tcBorders>
              <w:top w:val="nil"/>
              <w:left w:val="single" w:sz="8" w:space="0" w:color="auto"/>
              <w:bottom w:val="single" w:sz="8" w:space="0" w:color="auto"/>
              <w:right w:val="single" w:sz="8" w:space="0" w:color="auto"/>
            </w:tcBorders>
            <w:vAlign w:val="center"/>
            <w:hideMark/>
          </w:tcPr>
          <w:p w14:paraId="2BCA7BAE"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t>7</w:t>
            </w:r>
          </w:p>
        </w:tc>
        <w:tc>
          <w:tcPr>
            <w:tcW w:w="2550" w:type="dxa"/>
            <w:tcBorders>
              <w:top w:val="nil"/>
              <w:left w:val="nil"/>
              <w:bottom w:val="single" w:sz="8" w:space="0" w:color="auto"/>
              <w:right w:val="single" w:sz="8" w:space="0" w:color="auto"/>
            </w:tcBorders>
            <w:vAlign w:val="center"/>
          </w:tcPr>
          <w:p w14:paraId="11F785CD" w14:textId="77777777" w:rsidR="00CE4938" w:rsidRPr="00D45B78" w:rsidRDefault="00CE4938" w:rsidP="00CE4938">
            <w:pPr>
              <w:widowControl/>
              <w:autoSpaceDE/>
              <w:autoSpaceDN/>
              <w:spacing w:after="200" w:line="276" w:lineRule="auto"/>
              <w:jc w:val="both"/>
              <w:rPr>
                <w:rFonts w:ascii="Arial" w:eastAsia="Calibri" w:hAnsi="Arial" w:cs="Arial"/>
                <w:sz w:val="20"/>
                <w:szCs w:val="20"/>
                <w:lang w:val="pt-BR"/>
              </w:rPr>
            </w:pPr>
            <w:r w:rsidRPr="00D45B78">
              <w:rPr>
                <w:rFonts w:ascii="Arial" w:eastAsia="Calibri" w:hAnsi="Arial" w:cs="Arial"/>
                <w:b/>
                <w:bCs/>
                <w:sz w:val="20"/>
                <w:szCs w:val="20"/>
                <w:lang w:val="pt-BR"/>
              </w:rPr>
              <w:t>01 Kit mamadeira</w:t>
            </w:r>
            <w:r w:rsidRPr="00D45B78">
              <w:rPr>
                <w:rFonts w:ascii="Arial" w:eastAsia="Calibri" w:hAnsi="Arial" w:cs="Arial"/>
                <w:sz w:val="20"/>
                <w:szCs w:val="20"/>
                <w:lang w:val="pt-BR"/>
              </w:rPr>
              <w:t xml:space="preserve">: composto por 03 (três) mamadeiras com bico universal, material corpo em polipropileno e bico em silicone, validadas e atóxicas (livre de BPA), com validade mínima de 8 anos a partir da data de fabricação, sendo 01 (uma) unidade de 100 ml (medidas aproximadas 12 cm de altura x 5 cm de diâmetro), 01 (uma) unidade de 160 ml (medidas aproximadas 15 cm de altura x 6 cm de diâmetro) e 01 (uma) unidade de 240 ml (medidas aproximadas 18 cm de altura x 7 cm de </w:t>
            </w:r>
            <w:r w:rsidRPr="00D45B78">
              <w:rPr>
                <w:rFonts w:ascii="Arial" w:eastAsia="Calibri" w:hAnsi="Arial" w:cs="Arial"/>
                <w:sz w:val="20"/>
                <w:szCs w:val="20"/>
                <w:lang w:val="pt-BR"/>
              </w:rPr>
              <w:lastRenderedPageBreak/>
              <w:t xml:space="preserve">diâmetro), com tolerância permitida ±5% nas medidas e capacidades, sistema </w:t>
            </w:r>
            <w:proofErr w:type="spellStart"/>
            <w:r w:rsidRPr="00D45B78">
              <w:rPr>
                <w:rFonts w:ascii="Arial" w:eastAsia="Calibri" w:hAnsi="Arial" w:cs="Arial"/>
                <w:sz w:val="20"/>
                <w:szCs w:val="20"/>
                <w:lang w:val="pt-BR"/>
              </w:rPr>
              <w:t>anticólicas</w:t>
            </w:r>
            <w:proofErr w:type="spellEnd"/>
            <w:r w:rsidRPr="00D45B78">
              <w:rPr>
                <w:rFonts w:ascii="Arial" w:eastAsia="Calibri" w:hAnsi="Arial" w:cs="Arial"/>
                <w:sz w:val="20"/>
                <w:szCs w:val="20"/>
                <w:lang w:val="pt-BR"/>
              </w:rPr>
              <w:t xml:space="preserve"> com válvula de saída de ar, tampa protetora em polipropileno na cor branca, </w:t>
            </w:r>
            <w:proofErr w:type="spellStart"/>
            <w:r w:rsidRPr="00D45B78">
              <w:rPr>
                <w:rFonts w:ascii="Arial" w:eastAsia="Calibri" w:hAnsi="Arial" w:cs="Arial"/>
                <w:sz w:val="20"/>
                <w:szCs w:val="20"/>
                <w:lang w:val="pt-BR"/>
              </w:rPr>
              <w:t>autoclavável</w:t>
            </w:r>
            <w:proofErr w:type="spellEnd"/>
            <w:r w:rsidRPr="00D45B78">
              <w:rPr>
                <w:rFonts w:ascii="Arial" w:eastAsia="Calibri" w:hAnsi="Arial" w:cs="Arial"/>
                <w:sz w:val="20"/>
                <w:szCs w:val="20"/>
                <w:lang w:val="pt-BR"/>
              </w:rPr>
              <w:t xml:space="preserve"> até 120°C, compatível com esterilizadores, fornecido em embalagem individual com instruções de uso e composição, etiqueta em tecido ou adesiva fixada na base contendo os caracteres tipográficos dos indicadores na cor preta uniformes devendo informar a razão social, composição, tamanho, validade e ano de fabricação.</w:t>
            </w:r>
          </w:p>
        </w:tc>
        <w:tc>
          <w:tcPr>
            <w:tcW w:w="1180" w:type="dxa"/>
            <w:tcBorders>
              <w:top w:val="nil"/>
              <w:left w:val="nil"/>
              <w:bottom w:val="single" w:sz="8" w:space="0" w:color="auto"/>
              <w:right w:val="single" w:sz="8" w:space="0" w:color="auto"/>
            </w:tcBorders>
            <w:noWrap/>
            <w:vAlign w:val="center"/>
          </w:tcPr>
          <w:p w14:paraId="5FD4B6CD"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lastRenderedPageBreak/>
              <w:t>Kit</w:t>
            </w:r>
          </w:p>
        </w:tc>
        <w:tc>
          <w:tcPr>
            <w:tcW w:w="993" w:type="dxa"/>
            <w:tcBorders>
              <w:top w:val="nil"/>
              <w:left w:val="nil"/>
              <w:bottom w:val="single" w:sz="8" w:space="0" w:color="auto"/>
              <w:right w:val="single" w:sz="8" w:space="0" w:color="auto"/>
            </w:tcBorders>
            <w:vAlign w:val="center"/>
          </w:tcPr>
          <w:p w14:paraId="43201051" w14:textId="1396C4DA"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224AAB">
              <w:rPr>
                <w:rFonts w:ascii="Arial" w:eastAsia="Calibri" w:hAnsi="Arial" w:cs="Arial"/>
                <w:sz w:val="20"/>
                <w:szCs w:val="20"/>
                <w:lang w:val="pt-BR"/>
              </w:rPr>
              <w:t>2000</w:t>
            </w:r>
          </w:p>
        </w:tc>
        <w:tc>
          <w:tcPr>
            <w:tcW w:w="956" w:type="dxa"/>
            <w:tcBorders>
              <w:top w:val="nil"/>
              <w:left w:val="nil"/>
              <w:bottom w:val="single" w:sz="8" w:space="0" w:color="auto"/>
              <w:right w:val="nil"/>
            </w:tcBorders>
            <w:vAlign w:val="center"/>
          </w:tcPr>
          <w:p w14:paraId="70B2D22E" w14:textId="4A287CA4"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160" w:type="dxa"/>
            <w:tcBorders>
              <w:top w:val="nil"/>
              <w:left w:val="nil"/>
              <w:bottom w:val="single" w:sz="8" w:space="0" w:color="auto"/>
              <w:right w:val="single" w:sz="8" w:space="0" w:color="auto"/>
            </w:tcBorders>
            <w:vAlign w:val="center"/>
          </w:tcPr>
          <w:p w14:paraId="6F798835" w14:textId="159B3699"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p>
        </w:tc>
        <w:tc>
          <w:tcPr>
            <w:tcW w:w="1010" w:type="dxa"/>
            <w:tcBorders>
              <w:top w:val="nil"/>
              <w:left w:val="nil"/>
              <w:bottom w:val="single" w:sz="8" w:space="0" w:color="auto"/>
              <w:right w:val="single" w:sz="8" w:space="0" w:color="auto"/>
            </w:tcBorders>
            <w:vAlign w:val="center"/>
          </w:tcPr>
          <w:p w14:paraId="2BDDD28D" w14:textId="5C70774A"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992" w:type="dxa"/>
            <w:tcBorders>
              <w:top w:val="nil"/>
              <w:left w:val="nil"/>
              <w:bottom w:val="single" w:sz="8" w:space="0" w:color="auto"/>
              <w:right w:val="single" w:sz="8" w:space="0" w:color="auto"/>
            </w:tcBorders>
            <w:vAlign w:val="center"/>
          </w:tcPr>
          <w:p w14:paraId="46AD3B64" w14:textId="4EA5C109"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r>
      <w:tr w:rsidR="00CE4938" w:rsidRPr="00D45B78" w14:paraId="2DC051AF" w14:textId="7ECC3C66" w:rsidTr="00CE4938">
        <w:trPr>
          <w:trHeight w:val="540"/>
        </w:trPr>
        <w:tc>
          <w:tcPr>
            <w:tcW w:w="1363" w:type="dxa"/>
            <w:tcBorders>
              <w:top w:val="nil"/>
              <w:left w:val="single" w:sz="8" w:space="0" w:color="auto"/>
              <w:bottom w:val="single" w:sz="8" w:space="0" w:color="auto"/>
              <w:right w:val="single" w:sz="8" w:space="0" w:color="auto"/>
            </w:tcBorders>
            <w:vAlign w:val="center"/>
            <w:hideMark/>
          </w:tcPr>
          <w:p w14:paraId="091B63A3"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t>8</w:t>
            </w:r>
          </w:p>
        </w:tc>
        <w:tc>
          <w:tcPr>
            <w:tcW w:w="2550" w:type="dxa"/>
            <w:tcBorders>
              <w:top w:val="nil"/>
              <w:left w:val="nil"/>
              <w:bottom w:val="single" w:sz="8" w:space="0" w:color="auto"/>
              <w:right w:val="single" w:sz="8" w:space="0" w:color="auto"/>
            </w:tcBorders>
            <w:vAlign w:val="center"/>
          </w:tcPr>
          <w:p w14:paraId="7ACA13CB" w14:textId="77777777" w:rsidR="00CE4938" w:rsidRPr="00D45B78" w:rsidRDefault="00CE4938" w:rsidP="00CE4938">
            <w:pPr>
              <w:widowControl/>
              <w:autoSpaceDE/>
              <w:autoSpaceDN/>
              <w:spacing w:after="200" w:line="276" w:lineRule="auto"/>
              <w:jc w:val="both"/>
              <w:rPr>
                <w:rFonts w:ascii="Arial" w:eastAsia="Calibri" w:hAnsi="Arial" w:cs="Arial"/>
                <w:sz w:val="20"/>
                <w:szCs w:val="20"/>
                <w:lang w:val="pt-BR"/>
              </w:rPr>
            </w:pPr>
            <w:r w:rsidRPr="00D45B78">
              <w:rPr>
                <w:rFonts w:ascii="Arial" w:eastAsia="Calibri" w:hAnsi="Arial" w:cs="Arial"/>
                <w:b/>
                <w:bCs/>
                <w:sz w:val="20"/>
                <w:szCs w:val="20"/>
                <w:lang w:val="pt-BR"/>
              </w:rPr>
              <w:t>01 Kit meias:</w:t>
            </w:r>
            <w:r w:rsidRPr="00D45B78">
              <w:rPr>
                <w:rFonts w:ascii="Arial" w:eastAsia="Calibri" w:hAnsi="Arial" w:cs="Arial"/>
                <w:sz w:val="20"/>
                <w:szCs w:val="20"/>
                <w:lang w:val="pt-BR"/>
              </w:rPr>
              <w:t xml:space="preserve"> 02 (dois) pares de meias com calcanhar verdadeiro, cor do corpo da meia branca e amarelo bebê, cor da biqueira e calcanhar na mesma cor das meias, em tecido com composição 80% algodão, 18% poliamida, 1% elastano e 1% </w:t>
            </w:r>
            <w:proofErr w:type="spellStart"/>
            <w:r w:rsidRPr="00D45B78">
              <w:rPr>
                <w:rFonts w:ascii="Arial" w:eastAsia="Calibri" w:hAnsi="Arial" w:cs="Arial"/>
                <w:sz w:val="20"/>
                <w:szCs w:val="20"/>
                <w:lang w:val="pt-BR"/>
              </w:rPr>
              <w:t>elastodieno</w:t>
            </w:r>
            <w:proofErr w:type="spellEnd"/>
            <w:r w:rsidRPr="00D45B78">
              <w:rPr>
                <w:rFonts w:ascii="Arial" w:eastAsia="Calibri" w:hAnsi="Arial" w:cs="Arial"/>
                <w:sz w:val="20"/>
                <w:szCs w:val="20"/>
                <w:lang w:val="pt-BR"/>
              </w:rPr>
              <w:t xml:space="preserve"> (tolerância permitida ±8%), gramatura 375 g/m² (tolerância permitida ±8%), encolhimento/alongamento largura máximo (-)15%, encolhimento/alongamento comprimento máximo (-)15% (resultados expressos por sinal + ou –, onde (-) significa encolhimento e (+) alongamento), punho em jérsei (meia malha) com </w:t>
            </w:r>
            <w:r w:rsidRPr="00D45B78">
              <w:rPr>
                <w:rFonts w:ascii="Arial" w:eastAsia="Calibri" w:hAnsi="Arial" w:cs="Arial"/>
                <w:sz w:val="20"/>
                <w:szCs w:val="20"/>
                <w:lang w:val="pt-BR"/>
              </w:rPr>
              <w:lastRenderedPageBreak/>
              <w:t xml:space="preserve">disposição de agulhas 1x1 onde uma tece e uma forma o canelado (aspecto sanfona 1x1) com resistência ao estouro de no mínimo 10 kgf/cm², meia costurada em máquina </w:t>
            </w:r>
            <w:proofErr w:type="spellStart"/>
            <w:r w:rsidRPr="00D45B78">
              <w:rPr>
                <w:rFonts w:ascii="Arial" w:eastAsia="Calibri" w:hAnsi="Arial" w:cs="Arial"/>
                <w:sz w:val="20"/>
                <w:szCs w:val="20"/>
                <w:lang w:val="pt-BR"/>
              </w:rPr>
              <w:t>remalhadeira</w:t>
            </w:r>
            <w:proofErr w:type="spellEnd"/>
            <w:r w:rsidRPr="00D45B78">
              <w:rPr>
                <w:rFonts w:ascii="Arial" w:eastAsia="Calibri" w:hAnsi="Arial" w:cs="Arial"/>
                <w:sz w:val="20"/>
                <w:szCs w:val="20"/>
                <w:lang w:val="pt-BR"/>
              </w:rPr>
              <w:t xml:space="preserve"> com costura alinhada à porção subjacente do corpo para evitar rugas indesejáveis ou espessuras que causem pressão nos dedos ou peito do pé, meias bem passadas de maneira a evidenciar biqueira, calcanhar e punho, isentas de qualquer defeito que comprometa apresentação e uso, sem torção, costura </w:t>
            </w:r>
            <w:proofErr w:type="spellStart"/>
            <w:r w:rsidRPr="00D45B78">
              <w:rPr>
                <w:rFonts w:ascii="Arial" w:eastAsia="Calibri" w:hAnsi="Arial" w:cs="Arial"/>
                <w:sz w:val="20"/>
                <w:szCs w:val="20"/>
                <w:lang w:val="pt-BR"/>
              </w:rPr>
              <w:t>mal-feita</w:t>
            </w:r>
            <w:proofErr w:type="spellEnd"/>
            <w:r w:rsidRPr="00D45B78">
              <w:rPr>
                <w:rFonts w:ascii="Arial" w:eastAsia="Calibri" w:hAnsi="Arial" w:cs="Arial"/>
                <w:sz w:val="20"/>
                <w:szCs w:val="20"/>
                <w:lang w:val="pt-BR"/>
              </w:rPr>
              <w:t>, pontas, dobras, franzidos, pontos falhados, rompidos ou soltos, etiqueta em tecido fixada na parte interna do punho contendo os caracteres tipográficos dos indicadores na cor preta uniformes devendo informar a razão social, composição, tamanho único e ano de fabricação.</w:t>
            </w:r>
          </w:p>
        </w:tc>
        <w:tc>
          <w:tcPr>
            <w:tcW w:w="1180" w:type="dxa"/>
            <w:tcBorders>
              <w:top w:val="nil"/>
              <w:left w:val="nil"/>
              <w:bottom w:val="single" w:sz="8" w:space="0" w:color="auto"/>
              <w:right w:val="single" w:sz="8" w:space="0" w:color="auto"/>
            </w:tcBorders>
            <w:noWrap/>
            <w:vAlign w:val="center"/>
          </w:tcPr>
          <w:p w14:paraId="356639B3"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lastRenderedPageBreak/>
              <w:t>Kit</w:t>
            </w:r>
          </w:p>
        </w:tc>
        <w:tc>
          <w:tcPr>
            <w:tcW w:w="993" w:type="dxa"/>
            <w:tcBorders>
              <w:top w:val="nil"/>
              <w:left w:val="nil"/>
              <w:bottom w:val="single" w:sz="8" w:space="0" w:color="auto"/>
              <w:right w:val="single" w:sz="8" w:space="0" w:color="auto"/>
            </w:tcBorders>
            <w:vAlign w:val="center"/>
          </w:tcPr>
          <w:p w14:paraId="78597F83" w14:textId="1A0AAB8D"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224AAB">
              <w:rPr>
                <w:rFonts w:ascii="Arial" w:eastAsia="Calibri" w:hAnsi="Arial" w:cs="Arial"/>
                <w:sz w:val="20"/>
                <w:szCs w:val="20"/>
                <w:lang w:val="pt-BR"/>
              </w:rPr>
              <w:t>2000</w:t>
            </w:r>
          </w:p>
        </w:tc>
        <w:tc>
          <w:tcPr>
            <w:tcW w:w="956" w:type="dxa"/>
            <w:tcBorders>
              <w:top w:val="nil"/>
              <w:left w:val="nil"/>
              <w:bottom w:val="single" w:sz="8" w:space="0" w:color="auto"/>
              <w:right w:val="nil"/>
            </w:tcBorders>
            <w:vAlign w:val="center"/>
          </w:tcPr>
          <w:p w14:paraId="14EEF5F7" w14:textId="0E42838A"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160" w:type="dxa"/>
            <w:tcBorders>
              <w:top w:val="nil"/>
              <w:left w:val="nil"/>
              <w:bottom w:val="single" w:sz="8" w:space="0" w:color="auto"/>
              <w:right w:val="single" w:sz="8" w:space="0" w:color="auto"/>
            </w:tcBorders>
            <w:vAlign w:val="center"/>
          </w:tcPr>
          <w:p w14:paraId="45FA67C0" w14:textId="190951FE"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p>
        </w:tc>
        <w:tc>
          <w:tcPr>
            <w:tcW w:w="1010" w:type="dxa"/>
            <w:tcBorders>
              <w:top w:val="nil"/>
              <w:left w:val="nil"/>
              <w:bottom w:val="single" w:sz="8" w:space="0" w:color="auto"/>
              <w:right w:val="single" w:sz="8" w:space="0" w:color="auto"/>
            </w:tcBorders>
            <w:vAlign w:val="center"/>
          </w:tcPr>
          <w:p w14:paraId="63C67507" w14:textId="619D315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992" w:type="dxa"/>
            <w:tcBorders>
              <w:top w:val="nil"/>
              <w:left w:val="nil"/>
              <w:bottom w:val="single" w:sz="8" w:space="0" w:color="auto"/>
              <w:right w:val="single" w:sz="8" w:space="0" w:color="auto"/>
            </w:tcBorders>
            <w:vAlign w:val="center"/>
          </w:tcPr>
          <w:p w14:paraId="7C36036C" w14:textId="47EB5A60"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r>
      <w:tr w:rsidR="00CE4938" w:rsidRPr="00D45B78" w14:paraId="44CECF3D" w14:textId="3F2E3581" w:rsidTr="00CE4938">
        <w:trPr>
          <w:trHeight w:val="490"/>
        </w:trPr>
        <w:tc>
          <w:tcPr>
            <w:tcW w:w="1363" w:type="dxa"/>
            <w:tcBorders>
              <w:top w:val="nil"/>
              <w:left w:val="single" w:sz="8" w:space="0" w:color="auto"/>
              <w:bottom w:val="single" w:sz="8" w:space="0" w:color="auto"/>
              <w:right w:val="single" w:sz="8" w:space="0" w:color="auto"/>
            </w:tcBorders>
            <w:vAlign w:val="center"/>
          </w:tcPr>
          <w:p w14:paraId="460A6F41"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t>9</w:t>
            </w:r>
          </w:p>
        </w:tc>
        <w:tc>
          <w:tcPr>
            <w:tcW w:w="2550" w:type="dxa"/>
            <w:tcBorders>
              <w:top w:val="nil"/>
              <w:left w:val="nil"/>
              <w:bottom w:val="single" w:sz="8" w:space="0" w:color="auto"/>
              <w:right w:val="single" w:sz="8" w:space="0" w:color="auto"/>
            </w:tcBorders>
            <w:vAlign w:val="center"/>
          </w:tcPr>
          <w:p w14:paraId="195AF1CC" w14:textId="77777777" w:rsidR="00CE4938" w:rsidRPr="00D45B78" w:rsidRDefault="00CE4938" w:rsidP="00CE4938">
            <w:pPr>
              <w:widowControl/>
              <w:autoSpaceDE/>
              <w:autoSpaceDN/>
              <w:spacing w:after="200" w:line="276" w:lineRule="auto"/>
              <w:jc w:val="both"/>
              <w:rPr>
                <w:rFonts w:ascii="Arial" w:eastAsia="Calibri" w:hAnsi="Arial" w:cs="Arial"/>
                <w:sz w:val="20"/>
                <w:szCs w:val="20"/>
                <w:lang w:val="pt-BR"/>
              </w:rPr>
            </w:pPr>
            <w:r w:rsidRPr="00D45B78">
              <w:rPr>
                <w:rFonts w:ascii="Arial" w:eastAsia="Calibri" w:hAnsi="Arial" w:cs="Arial"/>
                <w:b/>
                <w:bCs/>
                <w:sz w:val="20"/>
                <w:szCs w:val="20"/>
                <w:lang w:val="pt-BR"/>
              </w:rPr>
              <w:t xml:space="preserve">01 Kit pente e escova: </w:t>
            </w:r>
            <w:r w:rsidRPr="00D45B78">
              <w:rPr>
                <w:rFonts w:ascii="Arial" w:eastAsia="Calibri" w:hAnsi="Arial" w:cs="Arial"/>
                <w:sz w:val="20"/>
                <w:szCs w:val="20"/>
                <w:lang w:val="pt-BR"/>
              </w:rPr>
              <w:t xml:space="preserve">pacote composto por 01 (um) pente e 01 (uma) escova, ambos com cabo em polipropileno atóxico na cor amarelo bebê ou outra cor neutra clara e cerdas macias 100% nylon (sem pontas cortantes, arredondadas), comprimento do pente aproximadamente 13 cm e da escova 15 cm (tolerância ±5%), design </w:t>
            </w:r>
            <w:r w:rsidRPr="00D45B78">
              <w:rPr>
                <w:rFonts w:ascii="Arial" w:eastAsia="Calibri" w:hAnsi="Arial" w:cs="Arial"/>
                <w:sz w:val="20"/>
                <w:szCs w:val="20"/>
                <w:lang w:val="pt-BR"/>
              </w:rPr>
              <w:lastRenderedPageBreak/>
              <w:t>ergonômico para recém-nascidos, livre de BPA, ftalatos e substâncias tóxicas, testado dermatologicamente, embalado em blister plástico transparente com identificação do produto, nome do fabricante, data de fabricação, prazo de validade mínimo de 8 anos e instruções de uso.</w:t>
            </w:r>
          </w:p>
        </w:tc>
        <w:tc>
          <w:tcPr>
            <w:tcW w:w="1180" w:type="dxa"/>
            <w:tcBorders>
              <w:top w:val="nil"/>
              <w:left w:val="nil"/>
              <w:bottom w:val="single" w:sz="8" w:space="0" w:color="auto"/>
              <w:right w:val="single" w:sz="8" w:space="0" w:color="auto"/>
            </w:tcBorders>
            <w:noWrap/>
            <w:vAlign w:val="center"/>
          </w:tcPr>
          <w:p w14:paraId="50FAE923"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lastRenderedPageBreak/>
              <w:t>Kit</w:t>
            </w:r>
          </w:p>
        </w:tc>
        <w:tc>
          <w:tcPr>
            <w:tcW w:w="993" w:type="dxa"/>
            <w:tcBorders>
              <w:top w:val="nil"/>
              <w:left w:val="nil"/>
              <w:bottom w:val="single" w:sz="8" w:space="0" w:color="auto"/>
              <w:right w:val="single" w:sz="8" w:space="0" w:color="auto"/>
            </w:tcBorders>
            <w:vAlign w:val="center"/>
          </w:tcPr>
          <w:p w14:paraId="1CA65784" w14:textId="2663F739"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224AAB">
              <w:rPr>
                <w:rFonts w:ascii="Arial" w:eastAsia="Calibri" w:hAnsi="Arial" w:cs="Arial"/>
                <w:sz w:val="20"/>
                <w:szCs w:val="20"/>
                <w:lang w:val="pt-BR"/>
              </w:rPr>
              <w:t>2000</w:t>
            </w:r>
          </w:p>
        </w:tc>
        <w:tc>
          <w:tcPr>
            <w:tcW w:w="956" w:type="dxa"/>
            <w:tcBorders>
              <w:top w:val="nil"/>
              <w:left w:val="nil"/>
              <w:bottom w:val="single" w:sz="8" w:space="0" w:color="auto"/>
              <w:right w:val="nil"/>
            </w:tcBorders>
            <w:vAlign w:val="center"/>
          </w:tcPr>
          <w:p w14:paraId="07038A6F" w14:textId="28BCF51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160" w:type="dxa"/>
            <w:tcBorders>
              <w:top w:val="nil"/>
              <w:left w:val="nil"/>
              <w:bottom w:val="single" w:sz="8" w:space="0" w:color="auto"/>
              <w:right w:val="single" w:sz="8" w:space="0" w:color="auto"/>
            </w:tcBorders>
            <w:vAlign w:val="center"/>
          </w:tcPr>
          <w:p w14:paraId="4F28F889" w14:textId="7E36D7FF"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p>
        </w:tc>
        <w:tc>
          <w:tcPr>
            <w:tcW w:w="1010" w:type="dxa"/>
            <w:tcBorders>
              <w:top w:val="nil"/>
              <w:left w:val="nil"/>
              <w:bottom w:val="single" w:sz="8" w:space="0" w:color="auto"/>
              <w:right w:val="single" w:sz="8" w:space="0" w:color="auto"/>
            </w:tcBorders>
            <w:vAlign w:val="center"/>
          </w:tcPr>
          <w:p w14:paraId="27DA911E" w14:textId="667AC02D"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992" w:type="dxa"/>
            <w:tcBorders>
              <w:top w:val="nil"/>
              <w:left w:val="nil"/>
              <w:bottom w:val="single" w:sz="8" w:space="0" w:color="auto"/>
              <w:right w:val="single" w:sz="8" w:space="0" w:color="auto"/>
            </w:tcBorders>
            <w:vAlign w:val="center"/>
          </w:tcPr>
          <w:p w14:paraId="6AC765A9" w14:textId="2AF6E221"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r>
      <w:tr w:rsidR="00CE4938" w:rsidRPr="00D45B78" w14:paraId="6067BCB5" w14:textId="7E93EF63" w:rsidTr="00CE4938">
        <w:trPr>
          <w:trHeight w:val="490"/>
        </w:trPr>
        <w:tc>
          <w:tcPr>
            <w:tcW w:w="1363" w:type="dxa"/>
            <w:tcBorders>
              <w:top w:val="nil"/>
              <w:left w:val="single" w:sz="8" w:space="0" w:color="auto"/>
              <w:bottom w:val="single" w:sz="8" w:space="0" w:color="auto"/>
              <w:right w:val="single" w:sz="8" w:space="0" w:color="auto"/>
            </w:tcBorders>
            <w:vAlign w:val="center"/>
          </w:tcPr>
          <w:p w14:paraId="4CF123BD"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t>10</w:t>
            </w:r>
          </w:p>
        </w:tc>
        <w:tc>
          <w:tcPr>
            <w:tcW w:w="2550" w:type="dxa"/>
            <w:tcBorders>
              <w:top w:val="nil"/>
              <w:left w:val="nil"/>
              <w:bottom w:val="single" w:sz="8" w:space="0" w:color="auto"/>
              <w:right w:val="single" w:sz="8" w:space="0" w:color="auto"/>
            </w:tcBorders>
            <w:vAlign w:val="center"/>
          </w:tcPr>
          <w:p w14:paraId="59F4D590" w14:textId="77777777" w:rsidR="00CE4938" w:rsidRPr="00D45B78" w:rsidRDefault="00CE4938" w:rsidP="00CE4938">
            <w:pPr>
              <w:widowControl/>
              <w:autoSpaceDE/>
              <w:autoSpaceDN/>
              <w:spacing w:after="200" w:line="276" w:lineRule="auto"/>
              <w:jc w:val="both"/>
              <w:rPr>
                <w:rFonts w:ascii="Arial" w:eastAsia="Calibri" w:hAnsi="Arial" w:cs="Arial"/>
                <w:sz w:val="20"/>
                <w:szCs w:val="20"/>
                <w:lang w:val="pt-BR"/>
              </w:rPr>
            </w:pPr>
            <w:r w:rsidRPr="00D45B78">
              <w:rPr>
                <w:rFonts w:ascii="Arial" w:eastAsia="Calibri" w:hAnsi="Arial" w:cs="Arial"/>
                <w:b/>
                <w:bCs/>
                <w:sz w:val="20"/>
                <w:szCs w:val="20"/>
                <w:lang w:val="pt-BR"/>
              </w:rPr>
              <w:t>01 Macacão curto</w:t>
            </w:r>
            <w:r w:rsidRPr="00D45B78">
              <w:rPr>
                <w:rFonts w:ascii="Arial" w:eastAsia="Calibri" w:hAnsi="Arial" w:cs="Arial"/>
                <w:sz w:val="20"/>
                <w:szCs w:val="20"/>
                <w:lang w:val="pt-BR"/>
              </w:rPr>
              <w:t xml:space="preserve">, tipo short: macacão curto tipo short aberto na parte frontal e inferior, em tecido com tratamento antimicrobiano (antiácaro, </w:t>
            </w:r>
            <w:proofErr w:type="spellStart"/>
            <w:r w:rsidRPr="00D45B78">
              <w:rPr>
                <w:rFonts w:ascii="Arial" w:eastAsia="Calibri" w:hAnsi="Arial" w:cs="Arial"/>
                <w:sz w:val="20"/>
                <w:szCs w:val="20"/>
                <w:lang w:val="pt-BR"/>
              </w:rPr>
              <w:t>antibactéria</w:t>
            </w:r>
            <w:proofErr w:type="spellEnd"/>
            <w:r w:rsidRPr="00D45B78">
              <w:rPr>
                <w:rFonts w:ascii="Arial" w:eastAsia="Calibri" w:hAnsi="Arial" w:cs="Arial"/>
                <w:sz w:val="20"/>
                <w:szCs w:val="20"/>
                <w:lang w:val="pt-BR"/>
              </w:rPr>
              <w:t xml:space="preserve"> e antifungo), composição 48,25% algodão, 48,25% viscose e 3,5% elastano (tolerância permitida ±8%), 02 (duas) unidades nas cores amarelo bebê e branco, gramatura 200 g/m² (tolerância permitida ±8%), com gola e mangas curtas na cor principal do tecido, fechamento nos ombros, mangas, lados, punhos (mangas e pernas) na máquina </w:t>
            </w:r>
            <w:proofErr w:type="spellStart"/>
            <w:r w:rsidRPr="00D45B78">
              <w:rPr>
                <w:rFonts w:ascii="Arial" w:eastAsia="Calibri" w:hAnsi="Arial" w:cs="Arial"/>
                <w:sz w:val="20"/>
                <w:szCs w:val="20"/>
                <w:lang w:val="pt-BR"/>
              </w:rPr>
              <w:t>overlock</w:t>
            </w:r>
            <w:proofErr w:type="spellEnd"/>
            <w:r w:rsidRPr="00D45B78">
              <w:rPr>
                <w:rFonts w:ascii="Arial" w:eastAsia="Calibri" w:hAnsi="Arial" w:cs="Arial"/>
                <w:sz w:val="20"/>
                <w:szCs w:val="20"/>
                <w:lang w:val="pt-BR"/>
              </w:rPr>
              <w:t xml:space="preserve">, abotoamento frontal costurado na máquina reta com 3 cm da lateral pespontado 5 mm, botões de pressão vazados na cor branca de aproximadamente 9,5 mm (5 botões na parte frontal e 2 botões em cada perna), reforço na entrepernas traseira com 3 cm de largura costurado na máquina </w:t>
            </w:r>
            <w:proofErr w:type="spellStart"/>
            <w:r w:rsidRPr="00D45B78">
              <w:rPr>
                <w:rFonts w:ascii="Arial" w:eastAsia="Calibri" w:hAnsi="Arial" w:cs="Arial"/>
                <w:sz w:val="20"/>
                <w:szCs w:val="20"/>
                <w:lang w:val="pt-BR"/>
              </w:rPr>
              <w:t>overlock</w:t>
            </w:r>
            <w:proofErr w:type="spellEnd"/>
            <w:r w:rsidRPr="00D45B78">
              <w:rPr>
                <w:rFonts w:ascii="Arial" w:eastAsia="Calibri" w:hAnsi="Arial" w:cs="Arial"/>
                <w:sz w:val="20"/>
                <w:szCs w:val="20"/>
                <w:lang w:val="pt-BR"/>
              </w:rPr>
              <w:t xml:space="preserve"> na cor </w:t>
            </w:r>
            <w:r w:rsidRPr="00D45B78">
              <w:rPr>
                <w:rFonts w:ascii="Arial" w:eastAsia="Calibri" w:hAnsi="Arial" w:cs="Arial"/>
                <w:sz w:val="20"/>
                <w:szCs w:val="20"/>
                <w:lang w:val="pt-BR"/>
              </w:rPr>
              <w:lastRenderedPageBreak/>
              <w:t xml:space="preserve">principal e no mesmo tecido do macacão, gola redonda com viés na cor principal do tecido e no mesmo tecido do macacão pregada em máquina </w:t>
            </w:r>
            <w:proofErr w:type="spellStart"/>
            <w:r w:rsidRPr="00D45B78">
              <w:rPr>
                <w:rFonts w:ascii="Arial" w:eastAsia="Calibri" w:hAnsi="Arial" w:cs="Arial"/>
                <w:sz w:val="20"/>
                <w:szCs w:val="20"/>
                <w:lang w:val="pt-BR"/>
              </w:rPr>
              <w:t>overlock</w:t>
            </w:r>
            <w:proofErr w:type="spellEnd"/>
            <w:r w:rsidRPr="00D45B78">
              <w:rPr>
                <w:rFonts w:ascii="Arial" w:eastAsia="Calibri" w:hAnsi="Arial" w:cs="Arial"/>
                <w:sz w:val="20"/>
                <w:szCs w:val="20"/>
                <w:lang w:val="pt-BR"/>
              </w:rPr>
              <w:t xml:space="preserve"> costurada e rebatida em máquina reta com 5 mm de largura, etiqueta em tecido fixada no meio da parte traseira do decote contendo os caracteres tipográficos dos indicadores na cor preta uniformes devendo informar a razão social, composição, tamanho único e ano de fabricação, medidas: largura do corpo 34 cm, comprimento 42 cm, ombro 7 cm, comprimento das entrepernas 8 cm, abertura das pernas 12 cm, comprimento das mangas 12 cm, abertura das mangas 9 cm, largura dos punhos (mangas e pernas) 3 cm (tolerância permitida nas medidas ±1 cm).</w:t>
            </w:r>
          </w:p>
        </w:tc>
        <w:tc>
          <w:tcPr>
            <w:tcW w:w="1180" w:type="dxa"/>
            <w:tcBorders>
              <w:top w:val="nil"/>
              <w:left w:val="nil"/>
              <w:bottom w:val="single" w:sz="8" w:space="0" w:color="auto"/>
              <w:right w:val="single" w:sz="8" w:space="0" w:color="auto"/>
            </w:tcBorders>
            <w:noWrap/>
            <w:vAlign w:val="center"/>
          </w:tcPr>
          <w:p w14:paraId="20B1CF3B"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lastRenderedPageBreak/>
              <w:t>Peça</w:t>
            </w:r>
          </w:p>
        </w:tc>
        <w:tc>
          <w:tcPr>
            <w:tcW w:w="993" w:type="dxa"/>
            <w:tcBorders>
              <w:top w:val="nil"/>
              <w:left w:val="nil"/>
              <w:bottom w:val="single" w:sz="8" w:space="0" w:color="auto"/>
              <w:right w:val="single" w:sz="8" w:space="0" w:color="auto"/>
            </w:tcBorders>
            <w:vAlign w:val="center"/>
          </w:tcPr>
          <w:p w14:paraId="0253F9D9" w14:textId="6410059E"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224AAB">
              <w:rPr>
                <w:rFonts w:ascii="Arial" w:eastAsia="Calibri" w:hAnsi="Arial" w:cs="Arial"/>
                <w:sz w:val="20"/>
                <w:szCs w:val="20"/>
                <w:lang w:val="pt-BR"/>
              </w:rPr>
              <w:t>2000</w:t>
            </w:r>
          </w:p>
        </w:tc>
        <w:tc>
          <w:tcPr>
            <w:tcW w:w="956" w:type="dxa"/>
            <w:tcBorders>
              <w:top w:val="nil"/>
              <w:left w:val="nil"/>
              <w:bottom w:val="single" w:sz="8" w:space="0" w:color="auto"/>
              <w:right w:val="nil"/>
            </w:tcBorders>
            <w:vAlign w:val="center"/>
          </w:tcPr>
          <w:p w14:paraId="6268B8AC" w14:textId="7413306B"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160" w:type="dxa"/>
            <w:tcBorders>
              <w:top w:val="nil"/>
              <w:left w:val="nil"/>
              <w:bottom w:val="single" w:sz="8" w:space="0" w:color="auto"/>
              <w:right w:val="single" w:sz="8" w:space="0" w:color="auto"/>
            </w:tcBorders>
            <w:vAlign w:val="center"/>
          </w:tcPr>
          <w:p w14:paraId="5AC1B243" w14:textId="70A828EC"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p>
        </w:tc>
        <w:tc>
          <w:tcPr>
            <w:tcW w:w="1010" w:type="dxa"/>
            <w:tcBorders>
              <w:top w:val="nil"/>
              <w:left w:val="nil"/>
              <w:bottom w:val="single" w:sz="8" w:space="0" w:color="auto"/>
              <w:right w:val="single" w:sz="8" w:space="0" w:color="auto"/>
            </w:tcBorders>
            <w:vAlign w:val="center"/>
          </w:tcPr>
          <w:p w14:paraId="56E79B18" w14:textId="0E2B7BEE"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992" w:type="dxa"/>
            <w:tcBorders>
              <w:top w:val="nil"/>
              <w:left w:val="nil"/>
              <w:bottom w:val="single" w:sz="8" w:space="0" w:color="auto"/>
              <w:right w:val="single" w:sz="8" w:space="0" w:color="auto"/>
            </w:tcBorders>
            <w:vAlign w:val="center"/>
          </w:tcPr>
          <w:p w14:paraId="0C53B7DB" w14:textId="5C4DC9E1"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r>
      <w:tr w:rsidR="00CE4938" w:rsidRPr="00D45B78" w14:paraId="3201A305" w14:textId="02C10F06" w:rsidTr="00CE4938">
        <w:trPr>
          <w:trHeight w:val="490"/>
        </w:trPr>
        <w:tc>
          <w:tcPr>
            <w:tcW w:w="1363" w:type="dxa"/>
            <w:tcBorders>
              <w:top w:val="nil"/>
              <w:left w:val="single" w:sz="8" w:space="0" w:color="auto"/>
              <w:bottom w:val="single" w:sz="8" w:space="0" w:color="auto"/>
              <w:right w:val="single" w:sz="8" w:space="0" w:color="auto"/>
            </w:tcBorders>
            <w:vAlign w:val="center"/>
          </w:tcPr>
          <w:p w14:paraId="06BF6764"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t>11</w:t>
            </w:r>
          </w:p>
        </w:tc>
        <w:tc>
          <w:tcPr>
            <w:tcW w:w="2550" w:type="dxa"/>
            <w:tcBorders>
              <w:top w:val="nil"/>
              <w:left w:val="nil"/>
              <w:bottom w:val="single" w:sz="8" w:space="0" w:color="auto"/>
              <w:right w:val="single" w:sz="8" w:space="0" w:color="auto"/>
            </w:tcBorders>
            <w:vAlign w:val="center"/>
          </w:tcPr>
          <w:p w14:paraId="77EE0F90" w14:textId="77777777" w:rsidR="00CE4938" w:rsidRPr="00D45B78" w:rsidRDefault="00CE4938" w:rsidP="00CE4938">
            <w:pPr>
              <w:widowControl/>
              <w:autoSpaceDE/>
              <w:autoSpaceDN/>
              <w:spacing w:after="200" w:line="276" w:lineRule="auto"/>
              <w:jc w:val="both"/>
              <w:rPr>
                <w:rFonts w:ascii="Arial" w:eastAsia="Calibri" w:hAnsi="Arial" w:cs="Arial"/>
                <w:sz w:val="20"/>
                <w:szCs w:val="20"/>
                <w:lang w:val="pt-BR"/>
              </w:rPr>
            </w:pPr>
            <w:r w:rsidRPr="00D45B78">
              <w:rPr>
                <w:rFonts w:ascii="Arial" w:eastAsia="Calibri" w:hAnsi="Arial" w:cs="Arial"/>
                <w:b/>
                <w:bCs/>
                <w:sz w:val="20"/>
                <w:szCs w:val="20"/>
                <w:lang w:val="pt-BR"/>
              </w:rPr>
              <w:t>01 Pacote de Hastes flexíveis</w:t>
            </w:r>
            <w:r w:rsidRPr="00D45B78">
              <w:rPr>
                <w:rFonts w:ascii="Arial" w:eastAsia="Calibri" w:hAnsi="Arial" w:cs="Arial"/>
                <w:sz w:val="20"/>
                <w:szCs w:val="20"/>
                <w:lang w:val="pt-BR"/>
              </w:rPr>
              <w:t xml:space="preserve"> (cotonete): pacote com 50 unidades de hastes flexíveis com haste em papel 100% reciclável ou plástico atóxico (PP), ponta dupla em algodão hidrófilo 100% puro (mínimo 0,2 g por ponta), comprimento total 7,5 cm (±5%), design mais gordinho com bloqueio de segurança especial em suas extremidades que impede inserção profunda no canal auditivo, perfeito </w:t>
            </w:r>
            <w:r w:rsidRPr="00D45B78">
              <w:rPr>
                <w:rFonts w:ascii="Arial" w:eastAsia="Calibri" w:hAnsi="Arial" w:cs="Arial"/>
                <w:sz w:val="20"/>
                <w:szCs w:val="20"/>
                <w:lang w:val="pt-BR"/>
              </w:rPr>
              <w:lastRenderedPageBreak/>
              <w:t xml:space="preserve">para a delicada higienização do bebê, limpeza suave dos ouvidos e aplicação precisa de medicamentos no umbigo ou em áreas com possíveis lesões, livre de cloro, fragrância, álcool, corantes e substâncias tóxicas, testado dermatologicamente e </w:t>
            </w:r>
            <w:proofErr w:type="spellStart"/>
            <w:r w:rsidRPr="00D45B78">
              <w:rPr>
                <w:rFonts w:ascii="Arial" w:eastAsia="Calibri" w:hAnsi="Arial" w:cs="Arial"/>
                <w:sz w:val="20"/>
                <w:szCs w:val="20"/>
                <w:lang w:val="pt-BR"/>
              </w:rPr>
              <w:t>oftalmologicamente</w:t>
            </w:r>
            <w:proofErr w:type="spellEnd"/>
            <w:r w:rsidRPr="00D45B78">
              <w:rPr>
                <w:rFonts w:ascii="Arial" w:eastAsia="Calibri" w:hAnsi="Arial" w:cs="Arial"/>
                <w:sz w:val="20"/>
                <w:szCs w:val="20"/>
                <w:lang w:val="pt-BR"/>
              </w:rPr>
              <w:t>, indicado para uso desde o nascimento, embalagem em caixa de papel cartão com tampa flip-top reutilizável, com identificação do produto, nome do fabricante, data de fabricação, prazo de validade mínimo de 5 anos, número de registro na ANVISA (classe de risco I)</w:t>
            </w:r>
          </w:p>
        </w:tc>
        <w:tc>
          <w:tcPr>
            <w:tcW w:w="1180" w:type="dxa"/>
            <w:tcBorders>
              <w:top w:val="nil"/>
              <w:left w:val="nil"/>
              <w:bottom w:val="single" w:sz="8" w:space="0" w:color="auto"/>
              <w:right w:val="single" w:sz="8" w:space="0" w:color="auto"/>
            </w:tcBorders>
            <w:noWrap/>
            <w:vAlign w:val="center"/>
          </w:tcPr>
          <w:p w14:paraId="02D7F5E9"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lastRenderedPageBreak/>
              <w:t>Pacote</w:t>
            </w:r>
          </w:p>
        </w:tc>
        <w:tc>
          <w:tcPr>
            <w:tcW w:w="993" w:type="dxa"/>
            <w:tcBorders>
              <w:top w:val="nil"/>
              <w:left w:val="nil"/>
              <w:bottom w:val="single" w:sz="8" w:space="0" w:color="auto"/>
              <w:right w:val="single" w:sz="8" w:space="0" w:color="auto"/>
            </w:tcBorders>
            <w:vAlign w:val="center"/>
          </w:tcPr>
          <w:p w14:paraId="487A39D1" w14:textId="55B47C4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224AAB">
              <w:rPr>
                <w:rFonts w:ascii="Arial" w:eastAsia="Calibri" w:hAnsi="Arial" w:cs="Arial"/>
                <w:sz w:val="20"/>
                <w:szCs w:val="20"/>
                <w:lang w:val="pt-BR"/>
              </w:rPr>
              <w:t>2000</w:t>
            </w:r>
          </w:p>
        </w:tc>
        <w:tc>
          <w:tcPr>
            <w:tcW w:w="956" w:type="dxa"/>
            <w:tcBorders>
              <w:top w:val="nil"/>
              <w:left w:val="nil"/>
              <w:bottom w:val="single" w:sz="8" w:space="0" w:color="auto"/>
              <w:right w:val="nil"/>
            </w:tcBorders>
            <w:vAlign w:val="center"/>
          </w:tcPr>
          <w:p w14:paraId="11256BFD" w14:textId="1F357A80"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160" w:type="dxa"/>
            <w:tcBorders>
              <w:top w:val="nil"/>
              <w:left w:val="nil"/>
              <w:bottom w:val="single" w:sz="8" w:space="0" w:color="auto"/>
              <w:right w:val="single" w:sz="8" w:space="0" w:color="auto"/>
            </w:tcBorders>
            <w:vAlign w:val="center"/>
          </w:tcPr>
          <w:p w14:paraId="6B7E6C91" w14:textId="11A1362D"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p>
        </w:tc>
        <w:tc>
          <w:tcPr>
            <w:tcW w:w="1010" w:type="dxa"/>
            <w:tcBorders>
              <w:top w:val="nil"/>
              <w:left w:val="nil"/>
              <w:bottom w:val="single" w:sz="8" w:space="0" w:color="auto"/>
              <w:right w:val="single" w:sz="8" w:space="0" w:color="auto"/>
            </w:tcBorders>
            <w:vAlign w:val="center"/>
          </w:tcPr>
          <w:p w14:paraId="415A8516" w14:textId="353E1D6C"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992" w:type="dxa"/>
            <w:tcBorders>
              <w:top w:val="nil"/>
              <w:left w:val="nil"/>
              <w:bottom w:val="single" w:sz="8" w:space="0" w:color="auto"/>
              <w:right w:val="single" w:sz="8" w:space="0" w:color="auto"/>
            </w:tcBorders>
            <w:vAlign w:val="center"/>
          </w:tcPr>
          <w:p w14:paraId="436A1114" w14:textId="2F4697ED"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r>
      <w:tr w:rsidR="00CE4938" w:rsidRPr="00D45B78" w14:paraId="0D296BA2" w14:textId="571DF313" w:rsidTr="00CE4938">
        <w:trPr>
          <w:trHeight w:val="490"/>
        </w:trPr>
        <w:tc>
          <w:tcPr>
            <w:tcW w:w="1363" w:type="dxa"/>
            <w:tcBorders>
              <w:top w:val="nil"/>
              <w:left w:val="single" w:sz="8" w:space="0" w:color="auto"/>
              <w:bottom w:val="single" w:sz="8" w:space="0" w:color="auto"/>
              <w:right w:val="single" w:sz="8" w:space="0" w:color="auto"/>
            </w:tcBorders>
            <w:vAlign w:val="center"/>
          </w:tcPr>
          <w:p w14:paraId="03D7B337"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t>12</w:t>
            </w:r>
          </w:p>
        </w:tc>
        <w:tc>
          <w:tcPr>
            <w:tcW w:w="2550" w:type="dxa"/>
            <w:tcBorders>
              <w:top w:val="nil"/>
              <w:left w:val="nil"/>
              <w:bottom w:val="single" w:sz="8" w:space="0" w:color="auto"/>
              <w:right w:val="single" w:sz="8" w:space="0" w:color="auto"/>
            </w:tcBorders>
            <w:vAlign w:val="center"/>
          </w:tcPr>
          <w:p w14:paraId="0502F889" w14:textId="77777777" w:rsidR="00CE4938" w:rsidRPr="00D45B78" w:rsidRDefault="00CE4938" w:rsidP="00CE4938">
            <w:pPr>
              <w:widowControl/>
              <w:autoSpaceDE/>
              <w:autoSpaceDN/>
              <w:spacing w:after="200" w:line="276" w:lineRule="auto"/>
              <w:jc w:val="both"/>
              <w:rPr>
                <w:rFonts w:ascii="Arial" w:eastAsia="Calibri" w:hAnsi="Arial" w:cs="Arial"/>
                <w:sz w:val="20"/>
                <w:szCs w:val="20"/>
                <w:lang w:val="pt-BR"/>
              </w:rPr>
            </w:pPr>
            <w:r w:rsidRPr="00D45B78">
              <w:rPr>
                <w:rFonts w:ascii="Arial" w:eastAsia="Calibri" w:hAnsi="Arial" w:cs="Arial"/>
                <w:b/>
                <w:bCs/>
                <w:sz w:val="20"/>
                <w:szCs w:val="20"/>
                <w:lang w:val="pt-BR"/>
              </w:rPr>
              <w:t>01 Pacote de Lenços umedecidos:</w:t>
            </w:r>
            <w:r w:rsidRPr="00D45B78">
              <w:rPr>
                <w:rFonts w:ascii="Arial" w:eastAsia="Calibri" w:hAnsi="Arial" w:cs="Arial"/>
                <w:sz w:val="20"/>
                <w:szCs w:val="20"/>
                <w:lang w:val="pt-BR"/>
              </w:rPr>
              <w:t xml:space="preserve"> pacote com 80 unidades de lenços umedecidos, tecido não tecido (</w:t>
            </w:r>
            <w:proofErr w:type="spellStart"/>
            <w:r w:rsidRPr="00D45B78">
              <w:rPr>
                <w:rFonts w:ascii="Arial" w:eastAsia="Calibri" w:hAnsi="Arial" w:cs="Arial"/>
                <w:sz w:val="20"/>
                <w:szCs w:val="20"/>
                <w:lang w:val="pt-BR"/>
              </w:rPr>
              <w:t>spunlace</w:t>
            </w:r>
            <w:proofErr w:type="spellEnd"/>
            <w:r w:rsidRPr="00D45B78">
              <w:rPr>
                <w:rFonts w:ascii="Arial" w:eastAsia="Calibri" w:hAnsi="Arial" w:cs="Arial"/>
                <w:sz w:val="20"/>
                <w:szCs w:val="20"/>
                <w:lang w:val="pt-BR"/>
              </w:rPr>
              <w:t xml:space="preserve">) 100% viscose ou mistura viscose/poliéster (máx. 30% poliéster), gramatura mínima 45 g/m², livre de álcool, parabenos, fragrância e corantes, com solução hipoalergênica à base de água purificada, camomila e </w:t>
            </w:r>
            <w:proofErr w:type="spellStart"/>
            <w:r w:rsidRPr="00D45B78">
              <w:rPr>
                <w:rFonts w:ascii="Arial" w:eastAsia="Calibri" w:hAnsi="Arial" w:cs="Arial"/>
                <w:sz w:val="20"/>
                <w:szCs w:val="20"/>
                <w:lang w:val="pt-BR"/>
              </w:rPr>
              <w:t>aloe</w:t>
            </w:r>
            <w:proofErr w:type="spellEnd"/>
            <w:r w:rsidRPr="00D45B78">
              <w:rPr>
                <w:rFonts w:ascii="Arial" w:eastAsia="Calibri" w:hAnsi="Arial" w:cs="Arial"/>
                <w:sz w:val="20"/>
                <w:szCs w:val="20"/>
                <w:lang w:val="pt-BR"/>
              </w:rPr>
              <w:t xml:space="preserve"> vera, pH balanceado (5,0 a 5,5), testado dermatologicamente e </w:t>
            </w:r>
            <w:proofErr w:type="spellStart"/>
            <w:r w:rsidRPr="00D45B78">
              <w:rPr>
                <w:rFonts w:ascii="Arial" w:eastAsia="Calibri" w:hAnsi="Arial" w:cs="Arial"/>
                <w:sz w:val="20"/>
                <w:szCs w:val="20"/>
                <w:lang w:val="pt-BR"/>
              </w:rPr>
              <w:t>oftalmologicamente</w:t>
            </w:r>
            <w:proofErr w:type="spellEnd"/>
            <w:r w:rsidRPr="00D45B78">
              <w:rPr>
                <w:rFonts w:ascii="Arial" w:eastAsia="Calibri" w:hAnsi="Arial" w:cs="Arial"/>
                <w:sz w:val="20"/>
                <w:szCs w:val="20"/>
                <w:lang w:val="pt-BR"/>
              </w:rPr>
              <w:t xml:space="preserve">, </w:t>
            </w:r>
            <w:proofErr w:type="spellStart"/>
            <w:r w:rsidRPr="00D45B78">
              <w:rPr>
                <w:rFonts w:ascii="Arial" w:eastAsia="Calibri" w:hAnsi="Arial" w:cs="Arial"/>
                <w:sz w:val="20"/>
                <w:szCs w:val="20"/>
                <w:lang w:val="pt-BR"/>
              </w:rPr>
              <w:t>atoxicidade</w:t>
            </w:r>
            <w:proofErr w:type="spellEnd"/>
            <w:r w:rsidRPr="00D45B78">
              <w:rPr>
                <w:rFonts w:ascii="Arial" w:eastAsia="Calibri" w:hAnsi="Arial" w:cs="Arial"/>
                <w:sz w:val="20"/>
                <w:szCs w:val="20"/>
                <w:lang w:val="pt-BR"/>
              </w:rPr>
              <w:t xml:space="preserve"> comprovada para recém-nascidos, tamanho de cada lenço aproximadamente 18 cm x 20 cm (±5%), embalagem </w:t>
            </w:r>
            <w:r w:rsidRPr="00D45B78">
              <w:rPr>
                <w:rFonts w:ascii="Arial" w:eastAsia="Calibri" w:hAnsi="Arial" w:cs="Arial"/>
                <w:sz w:val="20"/>
                <w:szCs w:val="20"/>
                <w:lang w:val="pt-BR"/>
              </w:rPr>
              <w:lastRenderedPageBreak/>
              <w:t xml:space="preserve">em </w:t>
            </w:r>
            <w:proofErr w:type="spellStart"/>
            <w:r w:rsidRPr="00D45B78">
              <w:rPr>
                <w:rFonts w:ascii="Arial" w:eastAsia="Calibri" w:hAnsi="Arial" w:cs="Arial"/>
                <w:sz w:val="20"/>
                <w:szCs w:val="20"/>
                <w:lang w:val="pt-BR"/>
              </w:rPr>
              <w:t>flow</w:t>
            </w:r>
            <w:proofErr w:type="spellEnd"/>
            <w:r w:rsidRPr="00D45B78">
              <w:rPr>
                <w:rFonts w:ascii="Arial" w:eastAsia="Calibri" w:hAnsi="Arial" w:cs="Arial"/>
                <w:sz w:val="20"/>
                <w:szCs w:val="20"/>
                <w:lang w:val="pt-BR"/>
              </w:rPr>
              <w:t xml:space="preserve"> pack plástico com tampa flip-top reutilizável, com identificação do produto, nome do fabricante, data de fabricação, prazo de validade mínimo de 24 meses, número de registro no Ministério da Saúde (ANVISA) e instruções de uso, referência técnica equivalente  ou superior a </w:t>
            </w:r>
            <w:proofErr w:type="spellStart"/>
            <w:r w:rsidRPr="00D45B78">
              <w:rPr>
                <w:rFonts w:ascii="Arial" w:eastAsia="Calibri" w:hAnsi="Arial" w:cs="Arial"/>
                <w:sz w:val="20"/>
                <w:szCs w:val="20"/>
                <w:lang w:val="pt-BR"/>
              </w:rPr>
              <w:t>Huggies</w:t>
            </w:r>
            <w:proofErr w:type="spellEnd"/>
            <w:r w:rsidRPr="00D45B78">
              <w:rPr>
                <w:rFonts w:ascii="Arial" w:eastAsia="Calibri" w:hAnsi="Arial" w:cs="Arial"/>
                <w:sz w:val="20"/>
                <w:szCs w:val="20"/>
                <w:lang w:val="pt-BR"/>
              </w:rPr>
              <w:t xml:space="preserve"> Pure ou </w:t>
            </w:r>
            <w:proofErr w:type="spellStart"/>
            <w:r w:rsidRPr="00D45B78">
              <w:rPr>
                <w:rFonts w:ascii="Arial" w:eastAsia="Calibri" w:hAnsi="Arial" w:cs="Arial"/>
                <w:sz w:val="20"/>
                <w:szCs w:val="20"/>
                <w:lang w:val="pt-BR"/>
              </w:rPr>
              <w:t>Johnson's</w:t>
            </w:r>
            <w:proofErr w:type="spellEnd"/>
            <w:r w:rsidRPr="00D45B78">
              <w:rPr>
                <w:rFonts w:ascii="Arial" w:eastAsia="Calibri" w:hAnsi="Arial" w:cs="Arial"/>
                <w:sz w:val="20"/>
                <w:szCs w:val="20"/>
                <w:lang w:val="pt-BR"/>
              </w:rPr>
              <w:t xml:space="preserve"> Baby sem perfume.</w:t>
            </w:r>
          </w:p>
        </w:tc>
        <w:tc>
          <w:tcPr>
            <w:tcW w:w="1180" w:type="dxa"/>
            <w:tcBorders>
              <w:top w:val="nil"/>
              <w:left w:val="nil"/>
              <w:bottom w:val="single" w:sz="8" w:space="0" w:color="auto"/>
              <w:right w:val="single" w:sz="8" w:space="0" w:color="auto"/>
            </w:tcBorders>
            <w:noWrap/>
            <w:vAlign w:val="center"/>
          </w:tcPr>
          <w:p w14:paraId="5E05520B"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lastRenderedPageBreak/>
              <w:t>Pacote</w:t>
            </w:r>
          </w:p>
        </w:tc>
        <w:tc>
          <w:tcPr>
            <w:tcW w:w="993" w:type="dxa"/>
            <w:tcBorders>
              <w:top w:val="nil"/>
              <w:left w:val="nil"/>
              <w:bottom w:val="single" w:sz="8" w:space="0" w:color="auto"/>
              <w:right w:val="single" w:sz="8" w:space="0" w:color="auto"/>
            </w:tcBorders>
            <w:vAlign w:val="center"/>
          </w:tcPr>
          <w:p w14:paraId="3302981E" w14:textId="08108FA1"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224AAB">
              <w:rPr>
                <w:rFonts w:ascii="Arial" w:eastAsia="Calibri" w:hAnsi="Arial" w:cs="Arial"/>
                <w:sz w:val="20"/>
                <w:szCs w:val="20"/>
                <w:lang w:val="pt-BR"/>
              </w:rPr>
              <w:t>2000</w:t>
            </w:r>
          </w:p>
        </w:tc>
        <w:tc>
          <w:tcPr>
            <w:tcW w:w="956" w:type="dxa"/>
            <w:tcBorders>
              <w:top w:val="nil"/>
              <w:left w:val="nil"/>
              <w:bottom w:val="single" w:sz="8" w:space="0" w:color="auto"/>
              <w:right w:val="nil"/>
            </w:tcBorders>
            <w:vAlign w:val="center"/>
          </w:tcPr>
          <w:p w14:paraId="6E03F2EA" w14:textId="61A93D44"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160" w:type="dxa"/>
            <w:tcBorders>
              <w:top w:val="nil"/>
              <w:left w:val="nil"/>
              <w:bottom w:val="single" w:sz="8" w:space="0" w:color="auto"/>
              <w:right w:val="single" w:sz="8" w:space="0" w:color="auto"/>
            </w:tcBorders>
            <w:vAlign w:val="center"/>
          </w:tcPr>
          <w:p w14:paraId="6BE30474" w14:textId="42249CD4"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p>
        </w:tc>
        <w:tc>
          <w:tcPr>
            <w:tcW w:w="1010" w:type="dxa"/>
            <w:tcBorders>
              <w:top w:val="nil"/>
              <w:left w:val="nil"/>
              <w:bottom w:val="single" w:sz="8" w:space="0" w:color="auto"/>
              <w:right w:val="single" w:sz="8" w:space="0" w:color="auto"/>
            </w:tcBorders>
            <w:vAlign w:val="center"/>
          </w:tcPr>
          <w:p w14:paraId="318FC04C" w14:textId="2AFB8869"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992" w:type="dxa"/>
            <w:tcBorders>
              <w:top w:val="nil"/>
              <w:left w:val="nil"/>
              <w:bottom w:val="single" w:sz="8" w:space="0" w:color="auto"/>
              <w:right w:val="single" w:sz="8" w:space="0" w:color="auto"/>
            </w:tcBorders>
            <w:vAlign w:val="center"/>
          </w:tcPr>
          <w:p w14:paraId="33030355" w14:textId="423F3B1C"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r>
      <w:tr w:rsidR="00CE4938" w:rsidRPr="00D45B78" w14:paraId="5EDA1BD3" w14:textId="15A3AF25" w:rsidTr="00CE4938">
        <w:trPr>
          <w:trHeight w:val="490"/>
        </w:trPr>
        <w:tc>
          <w:tcPr>
            <w:tcW w:w="1363" w:type="dxa"/>
            <w:tcBorders>
              <w:top w:val="nil"/>
              <w:left w:val="single" w:sz="8" w:space="0" w:color="auto"/>
              <w:bottom w:val="single" w:sz="8" w:space="0" w:color="auto"/>
              <w:right w:val="single" w:sz="8" w:space="0" w:color="auto"/>
            </w:tcBorders>
            <w:vAlign w:val="center"/>
          </w:tcPr>
          <w:p w14:paraId="0912CE17"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t>13</w:t>
            </w:r>
          </w:p>
        </w:tc>
        <w:tc>
          <w:tcPr>
            <w:tcW w:w="2550" w:type="dxa"/>
            <w:tcBorders>
              <w:top w:val="nil"/>
              <w:left w:val="nil"/>
              <w:bottom w:val="single" w:sz="8" w:space="0" w:color="auto"/>
              <w:right w:val="single" w:sz="8" w:space="0" w:color="auto"/>
            </w:tcBorders>
            <w:vAlign w:val="center"/>
          </w:tcPr>
          <w:p w14:paraId="31791096" w14:textId="77777777" w:rsidR="00CE4938" w:rsidRPr="00D45B78" w:rsidRDefault="00CE4938" w:rsidP="00CE4938">
            <w:pPr>
              <w:widowControl/>
              <w:autoSpaceDE/>
              <w:autoSpaceDN/>
              <w:spacing w:after="200" w:line="276" w:lineRule="auto"/>
              <w:jc w:val="both"/>
              <w:rPr>
                <w:rFonts w:ascii="Arial" w:eastAsia="Calibri" w:hAnsi="Arial" w:cs="Arial"/>
                <w:sz w:val="20"/>
                <w:szCs w:val="20"/>
                <w:lang w:val="pt-BR"/>
              </w:rPr>
            </w:pPr>
            <w:r w:rsidRPr="00D45B78">
              <w:rPr>
                <w:rFonts w:ascii="Arial" w:eastAsia="Calibri" w:hAnsi="Arial" w:cs="Arial"/>
                <w:b/>
                <w:bCs/>
                <w:sz w:val="20"/>
                <w:szCs w:val="20"/>
                <w:lang w:val="pt-BR"/>
              </w:rPr>
              <w:t>01 Termômetro corporal</w:t>
            </w:r>
            <w:r w:rsidRPr="00D45B78">
              <w:rPr>
                <w:rFonts w:ascii="Arial" w:eastAsia="Calibri" w:hAnsi="Arial" w:cs="Arial"/>
                <w:sz w:val="20"/>
                <w:szCs w:val="20"/>
                <w:lang w:val="pt-BR"/>
              </w:rPr>
              <w:t xml:space="preserve">: Termômetro clínico digital com ponta flexível (ângulo de flexão mínimo 45°), permite uma medição confortável, pode ser usado por via oral ou axilar, design moderno, verificado e aprovado pelo INMETRO, oferecendo precisão e rapidez na medição da temperatura, à prova d'água (IP27), faixa de medição corporal 32,0°C a 42,9°C com precisão ±0,1°C, tempo de medição 10 segundos (axilar/oral) ou 8 segundos (retal), unidade Celsius, display LCD grande, sinal sonoro ao final da medição e alarme para febre (≥38°C), memória da última leitura, desligamento automático após 10 minutos, alimentação por 1 pilha LR41 ou SR41 inclusa, livre de mercúrio, BPA e látex, testado dermatologicamente, embalagem blister com capa protetora rígida, </w:t>
            </w:r>
            <w:r w:rsidRPr="00D45B78">
              <w:rPr>
                <w:rFonts w:ascii="Arial" w:eastAsia="Calibri" w:hAnsi="Arial" w:cs="Arial"/>
                <w:sz w:val="20"/>
                <w:szCs w:val="20"/>
                <w:lang w:val="pt-BR"/>
              </w:rPr>
              <w:lastRenderedPageBreak/>
              <w:t>instruções de uso em português e identificação do produto, nome do fabricante, data de fabricação, prazo de validade mínimo de 5 anos, número de registro na ANVISA (classe de risco II)</w:t>
            </w:r>
          </w:p>
        </w:tc>
        <w:tc>
          <w:tcPr>
            <w:tcW w:w="1180" w:type="dxa"/>
            <w:tcBorders>
              <w:top w:val="nil"/>
              <w:left w:val="nil"/>
              <w:bottom w:val="single" w:sz="8" w:space="0" w:color="auto"/>
              <w:right w:val="single" w:sz="8" w:space="0" w:color="auto"/>
            </w:tcBorders>
            <w:noWrap/>
            <w:vAlign w:val="center"/>
          </w:tcPr>
          <w:p w14:paraId="0C7E283B"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lastRenderedPageBreak/>
              <w:t>Peça</w:t>
            </w:r>
          </w:p>
        </w:tc>
        <w:tc>
          <w:tcPr>
            <w:tcW w:w="993" w:type="dxa"/>
            <w:tcBorders>
              <w:top w:val="nil"/>
              <w:left w:val="nil"/>
              <w:bottom w:val="single" w:sz="8" w:space="0" w:color="auto"/>
              <w:right w:val="single" w:sz="8" w:space="0" w:color="auto"/>
            </w:tcBorders>
            <w:vAlign w:val="center"/>
          </w:tcPr>
          <w:p w14:paraId="62CD3412" w14:textId="7E62D32D"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224AAB">
              <w:rPr>
                <w:rFonts w:ascii="Arial" w:eastAsia="Calibri" w:hAnsi="Arial" w:cs="Arial"/>
                <w:sz w:val="20"/>
                <w:szCs w:val="20"/>
                <w:lang w:val="pt-BR"/>
              </w:rPr>
              <w:t>2000</w:t>
            </w:r>
          </w:p>
        </w:tc>
        <w:tc>
          <w:tcPr>
            <w:tcW w:w="956" w:type="dxa"/>
            <w:tcBorders>
              <w:top w:val="nil"/>
              <w:left w:val="nil"/>
              <w:bottom w:val="single" w:sz="8" w:space="0" w:color="auto"/>
              <w:right w:val="nil"/>
            </w:tcBorders>
            <w:vAlign w:val="center"/>
          </w:tcPr>
          <w:p w14:paraId="75BD44FB" w14:textId="34A03F75"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160" w:type="dxa"/>
            <w:tcBorders>
              <w:top w:val="nil"/>
              <w:left w:val="nil"/>
              <w:bottom w:val="single" w:sz="8" w:space="0" w:color="auto"/>
              <w:right w:val="single" w:sz="8" w:space="0" w:color="auto"/>
            </w:tcBorders>
            <w:vAlign w:val="center"/>
          </w:tcPr>
          <w:p w14:paraId="3E7AF269" w14:textId="6412D93B"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p>
        </w:tc>
        <w:tc>
          <w:tcPr>
            <w:tcW w:w="1010" w:type="dxa"/>
            <w:tcBorders>
              <w:top w:val="nil"/>
              <w:left w:val="nil"/>
              <w:bottom w:val="single" w:sz="8" w:space="0" w:color="auto"/>
              <w:right w:val="single" w:sz="8" w:space="0" w:color="auto"/>
            </w:tcBorders>
            <w:vAlign w:val="center"/>
          </w:tcPr>
          <w:p w14:paraId="562ABB5D" w14:textId="0EACE543"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992" w:type="dxa"/>
            <w:tcBorders>
              <w:top w:val="nil"/>
              <w:left w:val="nil"/>
              <w:bottom w:val="single" w:sz="8" w:space="0" w:color="auto"/>
              <w:right w:val="single" w:sz="8" w:space="0" w:color="auto"/>
            </w:tcBorders>
            <w:vAlign w:val="center"/>
          </w:tcPr>
          <w:p w14:paraId="4382DB0F" w14:textId="0ECB7D1D"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r>
      <w:tr w:rsidR="00CE4938" w:rsidRPr="00D45B78" w14:paraId="0C5D9AD6" w14:textId="0E1AA645" w:rsidTr="00CE4938">
        <w:trPr>
          <w:trHeight w:val="490"/>
        </w:trPr>
        <w:tc>
          <w:tcPr>
            <w:tcW w:w="1363" w:type="dxa"/>
            <w:tcBorders>
              <w:top w:val="nil"/>
              <w:left w:val="single" w:sz="8" w:space="0" w:color="auto"/>
              <w:bottom w:val="single" w:sz="8" w:space="0" w:color="auto"/>
              <w:right w:val="single" w:sz="8" w:space="0" w:color="auto"/>
            </w:tcBorders>
            <w:vAlign w:val="center"/>
          </w:tcPr>
          <w:p w14:paraId="706A56ED"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t>14</w:t>
            </w:r>
          </w:p>
        </w:tc>
        <w:tc>
          <w:tcPr>
            <w:tcW w:w="2550" w:type="dxa"/>
            <w:tcBorders>
              <w:top w:val="nil"/>
              <w:left w:val="nil"/>
              <w:bottom w:val="single" w:sz="8" w:space="0" w:color="auto"/>
              <w:right w:val="single" w:sz="8" w:space="0" w:color="auto"/>
            </w:tcBorders>
            <w:vAlign w:val="center"/>
          </w:tcPr>
          <w:p w14:paraId="3A95A3CE" w14:textId="77777777" w:rsidR="00CE4938" w:rsidRPr="00D45B78" w:rsidRDefault="00CE4938" w:rsidP="00CE4938">
            <w:pPr>
              <w:widowControl/>
              <w:autoSpaceDE/>
              <w:autoSpaceDN/>
              <w:spacing w:after="200" w:line="276" w:lineRule="auto"/>
              <w:jc w:val="both"/>
              <w:rPr>
                <w:rFonts w:ascii="Arial" w:eastAsia="Calibri" w:hAnsi="Arial" w:cs="Arial"/>
                <w:sz w:val="20"/>
                <w:szCs w:val="20"/>
                <w:lang w:val="pt-BR"/>
              </w:rPr>
            </w:pPr>
            <w:r w:rsidRPr="00D45B78">
              <w:rPr>
                <w:rFonts w:ascii="Arial" w:eastAsia="Calibri" w:hAnsi="Arial" w:cs="Arial"/>
                <w:b/>
                <w:bCs/>
                <w:sz w:val="20"/>
                <w:szCs w:val="20"/>
                <w:lang w:val="pt-BR"/>
              </w:rPr>
              <w:t>01 Toalha com capuz:</w:t>
            </w:r>
            <w:r w:rsidRPr="00D45B78">
              <w:rPr>
                <w:rFonts w:ascii="Arial" w:eastAsia="Calibri" w:hAnsi="Arial" w:cs="Arial"/>
                <w:sz w:val="20"/>
                <w:szCs w:val="20"/>
                <w:lang w:val="pt-BR"/>
              </w:rPr>
              <w:t xml:space="preserve"> </w:t>
            </w:r>
            <w:proofErr w:type="spellStart"/>
            <w:r w:rsidRPr="00D45B78">
              <w:rPr>
                <w:rFonts w:ascii="Arial" w:eastAsia="Calibri" w:hAnsi="Arial" w:cs="Arial"/>
                <w:sz w:val="20"/>
                <w:szCs w:val="20"/>
                <w:lang w:val="pt-BR"/>
              </w:rPr>
              <w:t>oalha</w:t>
            </w:r>
            <w:proofErr w:type="spellEnd"/>
            <w:r w:rsidRPr="00D45B78">
              <w:rPr>
                <w:rFonts w:ascii="Arial" w:eastAsia="Calibri" w:hAnsi="Arial" w:cs="Arial"/>
                <w:sz w:val="20"/>
                <w:szCs w:val="20"/>
                <w:lang w:val="pt-BR"/>
              </w:rPr>
              <w:t xml:space="preserve"> de banho com capuz para recém-nascido em tecido 100% algodão, gramatura 400 g/m² (tolerância permitida ±8%), na cor branca com bordas em debrum na cor amarelo bebê, com acabamento em debrum nas laterais em meia malha 100% algodão gramatura 165 g/m² (tolerância permitida ±8%), </w:t>
            </w:r>
            <w:proofErr w:type="spellStart"/>
            <w:r w:rsidRPr="00D45B78">
              <w:rPr>
                <w:rFonts w:ascii="Arial" w:eastAsia="Calibri" w:hAnsi="Arial" w:cs="Arial"/>
                <w:sz w:val="20"/>
                <w:szCs w:val="20"/>
                <w:lang w:val="pt-BR"/>
              </w:rPr>
              <w:t>hidrofilidade</w:t>
            </w:r>
            <w:proofErr w:type="spellEnd"/>
            <w:r w:rsidRPr="00D45B78">
              <w:rPr>
                <w:rFonts w:ascii="Arial" w:eastAsia="Calibri" w:hAnsi="Arial" w:cs="Arial"/>
                <w:sz w:val="20"/>
                <w:szCs w:val="20"/>
                <w:lang w:val="pt-BR"/>
              </w:rPr>
              <w:t xml:space="preserve"> de no máximo 50 segundos, sendo a medida da toalha de 70 cm de comprimento por 1,05 m de largura (tolerância permitida ±1 cm nas medidas), tamanho do capuz de 22 cm de comprimento por 24 cm de largura (tolerância permitida ±1 cm nas medidas), etiqueta em tecido fixada no meio da parte traseira do acabamento lateral contendo os caracteres tipográficos dos indicadores na cor preta uniformes devendo informar a razão social, composição, tamanho único e ano de fabricação.</w:t>
            </w:r>
          </w:p>
        </w:tc>
        <w:tc>
          <w:tcPr>
            <w:tcW w:w="1180" w:type="dxa"/>
            <w:tcBorders>
              <w:top w:val="nil"/>
              <w:left w:val="nil"/>
              <w:bottom w:val="single" w:sz="8" w:space="0" w:color="auto"/>
              <w:right w:val="single" w:sz="8" w:space="0" w:color="auto"/>
            </w:tcBorders>
            <w:noWrap/>
            <w:vAlign w:val="center"/>
          </w:tcPr>
          <w:p w14:paraId="19B9EA48"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t>Peça</w:t>
            </w:r>
          </w:p>
        </w:tc>
        <w:tc>
          <w:tcPr>
            <w:tcW w:w="993" w:type="dxa"/>
            <w:tcBorders>
              <w:top w:val="nil"/>
              <w:left w:val="nil"/>
              <w:bottom w:val="single" w:sz="8" w:space="0" w:color="auto"/>
              <w:right w:val="single" w:sz="8" w:space="0" w:color="auto"/>
            </w:tcBorders>
            <w:vAlign w:val="center"/>
          </w:tcPr>
          <w:p w14:paraId="217D57B3" w14:textId="304C4E53"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224AAB">
              <w:rPr>
                <w:rFonts w:ascii="Arial" w:eastAsia="Calibri" w:hAnsi="Arial" w:cs="Arial"/>
                <w:sz w:val="20"/>
                <w:szCs w:val="20"/>
                <w:lang w:val="pt-BR"/>
              </w:rPr>
              <w:t>2000</w:t>
            </w:r>
          </w:p>
        </w:tc>
        <w:tc>
          <w:tcPr>
            <w:tcW w:w="956" w:type="dxa"/>
            <w:tcBorders>
              <w:top w:val="nil"/>
              <w:left w:val="nil"/>
              <w:bottom w:val="single" w:sz="8" w:space="0" w:color="auto"/>
              <w:right w:val="nil"/>
            </w:tcBorders>
            <w:vAlign w:val="center"/>
          </w:tcPr>
          <w:p w14:paraId="674AC3EA" w14:textId="02AF389C"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160" w:type="dxa"/>
            <w:tcBorders>
              <w:top w:val="nil"/>
              <w:left w:val="nil"/>
              <w:bottom w:val="single" w:sz="8" w:space="0" w:color="auto"/>
              <w:right w:val="single" w:sz="8" w:space="0" w:color="auto"/>
            </w:tcBorders>
            <w:vAlign w:val="center"/>
          </w:tcPr>
          <w:p w14:paraId="1582A599" w14:textId="44469D71"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p>
        </w:tc>
        <w:tc>
          <w:tcPr>
            <w:tcW w:w="1010" w:type="dxa"/>
            <w:tcBorders>
              <w:top w:val="nil"/>
              <w:left w:val="nil"/>
              <w:bottom w:val="single" w:sz="8" w:space="0" w:color="auto"/>
              <w:right w:val="single" w:sz="8" w:space="0" w:color="auto"/>
            </w:tcBorders>
            <w:vAlign w:val="center"/>
          </w:tcPr>
          <w:p w14:paraId="26B91F25" w14:textId="19E3E8E6"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992" w:type="dxa"/>
            <w:tcBorders>
              <w:top w:val="nil"/>
              <w:left w:val="nil"/>
              <w:bottom w:val="single" w:sz="8" w:space="0" w:color="auto"/>
              <w:right w:val="single" w:sz="8" w:space="0" w:color="auto"/>
            </w:tcBorders>
            <w:vAlign w:val="center"/>
          </w:tcPr>
          <w:p w14:paraId="2F69540C" w14:textId="2F8B7024"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r>
      <w:tr w:rsidR="00CE4938" w:rsidRPr="00D45B78" w14:paraId="325512E7" w14:textId="76CA25ED" w:rsidTr="00CE4938">
        <w:trPr>
          <w:trHeight w:val="490"/>
        </w:trPr>
        <w:tc>
          <w:tcPr>
            <w:tcW w:w="1363" w:type="dxa"/>
            <w:tcBorders>
              <w:top w:val="nil"/>
              <w:left w:val="single" w:sz="8" w:space="0" w:color="auto"/>
              <w:bottom w:val="single" w:sz="8" w:space="0" w:color="auto"/>
              <w:right w:val="single" w:sz="8" w:space="0" w:color="auto"/>
            </w:tcBorders>
            <w:vAlign w:val="center"/>
          </w:tcPr>
          <w:p w14:paraId="7E09AC93"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t>15</w:t>
            </w:r>
          </w:p>
        </w:tc>
        <w:tc>
          <w:tcPr>
            <w:tcW w:w="2550" w:type="dxa"/>
            <w:tcBorders>
              <w:top w:val="nil"/>
              <w:left w:val="nil"/>
              <w:bottom w:val="single" w:sz="8" w:space="0" w:color="auto"/>
              <w:right w:val="single" w:sz="8" w:space="0" w:color="auto"/>
            </w:tcBorders>
            <w:vAlign w:val="center"/>
          </w:tcPr>
          <w:p w14:paraId="542E8361" w14:textId="77777777" w:rsidR="00CE4938" w:rsidRPr="00D45B78" w:rsidRDefault="00CE4938" w:rsidP="00CE4938">
            <w:pPr>
              <w:widowControl/>
              <w:autoSpaceDE/>
              <w:autoSpaceDN/>
              <w:spacing w:after="200" w:line="276" w:lineRule="auto"/>
              <w:jc w:val="both"/>
              <w:rPr>
                <w:rFonts w:ascii="Arial" w:eastAsia="Calibri" w:hAnsi="Arial" w:cs="Arial"/>
                <w:sz w:val="20"/>
                <w:szCs w:val="20"/>
                <w:lang w:val="pt-BR"/>
              </w:rPr>
            </w:pPr>
            <w:r w:rsidRPr="00D45B78">
              <w:rPr>
                <w:rFonts w:ascii="Arial" w:eastAsia="Calibri" w:hAnsi="Arial" w:cs="Arial"/>
                <w:b/>
                <w:bCs/>
                <w:sz w:val="20"/>
                <w:szCs w:val="20"/>
                <w:lang w:val="pt-BR"/>
              </w:rPr>
              <w:t>02 Bisnagas de Pomada para assaduras</w:t>
            </w:r>
            <w:r w:rsidRPr="00D45B78">
              <w:rPr>
                <w:rFonts w:ascii="Arial" w:eastAsia="Calibri" w:hAnsi="Arial" w:cs="Arial"/>
                <w:sz w:val="20"/>
                <w:szCs w:val="20"/>
                <w:lang w:val="pt-BR"/>
              </w:rPr>
              <w:t xml:space="preserve">: creme à </w:t>
            </w:r>
            <w:r w:rsidRPr="00D45B78">
              <w:rPr>
                <w:rFonts w:ascii="Arial" w:eastAsia="Calibri" w:hAnsi="Arial" w:cs="Arial"/>
                <w:sz w:val="20"/>
                <w:szCs w:val="20"/>
                <w:lang w:val="pt-BR"/>
              </w:rPr>
              <w:lastRenderedPageBreak/>
              <w:t xml:space="preserve">base de </w:t>
            </w:r>
            <w:proofErr w:type="spellStart"/>
            <w:r w:rsidRPr="00D45B78">
              <w:rPr>
                <w:rFonts w:ascii="Arial" w:eastAsia="Calibri" w:hAnsi="Arial" w:cs="Arial"/>
                <w:sz w:val="20"/>
                <w:szCs w:val="20"/>
                <w:lang w:val="pt-BR"/>
              </w:rPr>
              <w:t>nistatina</w:t>
            </w:r>
            <w:proofErr w:type="spellEnd"/>
            <w:r w:rsidRPr="00D45B78">
              <w:rPr>
                <w:rFonts w:ascii="Arial" w:eastAsia="Calibri" w:hAnsi="Arial" w:cs="Arial"/>
                <w:sz w:val="20"/>
                <w:szCs w:val="20"/>
                <w:lang w:val="pt-BR"/>
              </w:rPr>
              <w:t xml:space="preserve"> 100.000 UI/g + óxido de zinco 200 mg/g, fragrância suave, base </w:t>
            </w:r>
            <w:proofErr w:type="spellStart"/>
            <w:r w:rsidRPr="00D45B78">
              <w:rPr>
                <w:rFonts w:ascii="Arial" w:eastAsia="Calibri" w:hAnsi="Arial" w:cs="Arial"/>
                <w:sz w:val="20"/>
                <w:szCs w:val="20"/>
                <w:lang w:val="pt-BR"/>
              </w:rPr>
              <w:t>macrogol</w:t>
            </w:r>
            <w:proofErr w:type="spellEnd"/>
            <w:r w:rsidRPr="00D45B78">
              <w:rPr>
                <w:rFonts w:ascii="Arial" w:eastAsia="Calibri" w:hAnsi="Arial" w:cs="Arial"/>
                <w:sz w:val="20"/>
                <w:szCs w:val="20"/>
                <w:lang w:val="pt-BR"/>
              </w:rPr>
              <w:t xml:space="preserve">, creme branco, homogêneo, não pegajoso, não gorduroso, fácil de espalhar, não oleoso, com ação preventiva e reparadora contra assaduras em recém-nascidos, embalado em 01 (uma) bisnaga de 100 g (ou 160 g ou 240 g conforme disponibilidade do registro ANVISA), dentro de 01 (uma) caixa de papel cartão com identificação do produto, nome do fabricante, data de fabricação, prazo de validade mínimo de 24 meses e número de registro no Ministério da Saúde, referência técnica equivalente  ou superior a </w:t>
            </w:r>
            <w:proofErr w:type="spellStart"/>
            <w:r w:rsidRPr="00D45B78">
              <w:rPr>
                <w:rFonts w:ascii="Arial" w:eastAsia="Calibri" w:hAnsi="Arial" w:cs="Arial"/>
                <w:sz w:val="20"/>
                <w:szCs w:val="20"/>
                <w:lang w:val="pt-BR"/>
              </w:rPr>
              <w:t>Bepantol</w:t>
            </w:r>
            <w:proofErr w:type="spellEnd"/>
            <w:r w:rsidRPr="00D45B78">
              <w:rPr>
                <w:rFonts w:ascii="Arial" w:eastAsia="Calibri" w:hAnsi="Arial" w:cs="Arial"/>
                <w:sz w:val="20"/>
                <w:szCs w:val="20"/>
                <w:lang w:val="pt-BR"/>
              </w:rPr>
              <w:t xml:space="preserve"> Baby ou Hipoglós.</w:t>
            </w:r>
          </w:p>
        </w:tc>
        <w:tc>
          <w:tcPr>
            <w:tcW w:w="1180" w:type="dxa"/>
            <w:tcBorders>
              <w:top w:val="nil"/>
              <w:left w:val="nil"/>
              <w:bottom w:val="single" w:sz="8" w:space="0" w:color="auto"/>
              <w:right w:val="single" w:sz="8" w:space="0" w:color="auto"/>
            </w:tcBorders>
            <w:noWrap/>
            <w:vAlign w:val="center"/>
          </w:tcPr>
          <w:p w14:paraId="1773035F"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lastRenderedPageBreak/>
              <w:t>Kit</w:t>
            </w:r>
          </w:p>
        </w:tc>
        <w:tc>
          <w:tcPr>
            <w:tcW w:w="993" w:type="dxa"/>
            <w:tcBorders>
              <w:top w:val="nil"/>
              <w:left w:val="nil"/>
              <w:bottom w:val="single" w:sz="8" w:space="0" w:color="auto"/>
              <w:right w:val="single" w:sz="8" w:space="0" w:color="auto"/>
            </w:tcBorders>
            <w:vAlign w:val="center"/>
          </w:tcPr>
          <w:p w14:paraId="169F0589" w14:textId="7A658C0F"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224AAB">
              <w:rPr>
                <w:rFonts w:ascii="Arial" w:eastAsia="Calibri" w:hAnsi="Arial" w:cs="Arial"/>
                <w:sz w:val="20"/>
                <w:szCs w:val="20"/>
                <w:lang w:val="pt-BR"/>
              </w:rPr>
              <w:t>2000</w:t>
            </w:r>
          </w:p>
        </w:tc>
        <w:tc>
          <w:tcPr>
            <w:tcW w:w="956" w:type="dxa"/>
            <w:tcBorders>
              <w:top w:val="nil"/>
              <w:left w:val="nil"/>
              <w:bottom w:val="single" w:sz="8" w:space="0" w:color="auto"/>
              <w:right w:val="nil"/>
            </w:tcBorders>
            <w:vAlign w:val="center"/>
          </w:tcPr>
          <w:p w14:paraId="66483676" w14:textId="171B68A1"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160" w:type="dxa"/>
            <w:tcBorders>
              <w:top w:val="nil"/>
              <w:left w:val="nil"/>
              <w:bottom w:val="single" w:sz="8" w:space="0" w:color="auto"/>
              <w:right w:val="single" w:sz="8" w:space="0" w:color="auto"/>
            </w:tcBorders>
            <w:vAlign w:val="center"/>
          </w:tcPr>
          <w:p w14:paraId="3647B8B9" w14:textId="1967F59F"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p>
        </w:tc>
        <w:tc>
          <w:tcPr>
            <w:tcW w:w="1010" w:type="dxa"/>
            <w:tcBorders>
              <w:top w:val="nil"/>
              <w:left w:val="nil"/>
              <w:bottom w:val="single" w:sz="8" w:space="0" w:color="auto"/>
              <w:right w:val="single" w:sz="8" w:space="0" w:color="auto"/>
            </w:tcBorders>
            <w:vAlign w:val="center"/>
          </w:tcPr>
          <w:p w14:paraId="5AF31E06" w14:textId="576A83D0"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992" w:type="dxa"/>
            <w:tcBorders>
              <w:top w:val="nil"/>
              <w:left w:val="nil"/>
              <w:bottom w:val="single" w:sz="8" w:space="0" w:color="auto"/>
              <w:right w:val="single" w:sz="8" w:space="0" w:color="auto"/>
            </w:tcBorders>
            <w:vAlign w:val="center"/>
          </w:tcPr>
          <w:p w14:paraId="441DDF92" w14:textId="1359EE2C"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r>
      <w:tr w:rsidR="00CE4938" w:rsidRPr="00D45B78" w14:paraId="219491EC" w14:textId="4916C239" w:rsidTr="00CE4938">
        <w:trPr>
          <w:trHeight w:val="490"/>
        </w:trPr>
        <w:tc>
          <w:tcPr>
            <w:tcW w:w="1363" w:type="dxa"/>
            <w:tcBorders>
              <w:top w:val="nil"/>
              <w:left w:val="single" w:sz="8" w:space="0" w:color="auto"/>
              <w:bottom w:val="single" w:sz="8" w:space="0" w:color="auto"/>
              <w:right w:val="single" w:sz="8" w:space="0" w:color="auto"/>
            </w:tcBorders>
            <w:vAlign w:val="center"/>
          </w:tcPr>
          <w:p w14:paraId="04C2F506"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t>16</w:t>
            </w:r>
          </w:p>
        </w:tc>
        <w:tc>
          <w:tcPr>
            <w:tcW w:w="2550" w:type="dxa"/>
            <w:tcBorders>
              <w:top w:val="nil"/>
              <w:left w:val="nil"/>
              <w:bottom w:val="single" w:sz="8" w:space="0" w:color="auto"/>
              <w:right w:val="single" w:sz="8" w:space="0" w:color="auto"/>
            </w:tcBorders>
            <w:vAlign w:val="center"/>
          </w:tcPr>
          <w:p w14:paraId="463E9722" w14:textId="77777777" w:rsidR="00CE4938" w:rsidRPr="00D45B78" w:rsidRDefault="00CE4938" w:rsidP="00CE4938">
            <w:pPr>
              <w:widowControl/>
              <w:autoSpaceDE/>
              <w:autoSpaceDN/>
              <w:spacing w:after="200" w:line="276" w:lineRule="auto"/>
              <w:jc w:val="both"/>
              <w:rPr>
                <w:rFonts w:ascii="Arial" w:eastAsia="Calibri" w:hAnsi="Arial" w:cs="Arial"/>
                <w:sz w:val="20"/>
                <w:szCs w:val="20"/>
                <w:lang w:val="pt-BR"/>
              </w:rPr>
            </w:pPr>
            <w:r w:rsidRPr="00D45B78">
              <w:rPr>
                <w:rFonts w:ascii="Arial" w:eastAsia="Calibri" w:hAnsi="Arial" w:cs="Arial"/>
                <w:b/>
                <w:bCs/>
                <w:sz w:val="20"/>
                <w:szCs w:val="20"/>
                <w:lang w:val="pt-BR"/>
              </w:rPr>
              <w:t>01 Kit Culote calça:</w:t>
            </w:r>
            <w:r w:rsidRPr="00D45B78">
              <w:rPr>
                <w:rFonts w:ascii="Arial" w:eastAsia="Calibri" w:hAnsi="Arial" w:cs="Arial"/>
                <w:sz w:val="20"/>
                <w:szCs w:val="20"/>
                <w:lang w:val="pt-BR"/>
              </w:rPr>
              <w:t xml:space="preserve"> composto por 02 culotes sem pé, sem costura nos lados, em tecido com tratamento antimicrobiano (antiácaro, </w:t>
            </w:r>
            <w:proofErr w:type="spellStart"/>
            <w:r w:rsidRPr="00D45B78">
              <w:rPr>
                <w:rFonts w:ascii="Arial" w:eastAsia="Calibri" w:hAnsi="Arial" w:cs="Arial"/>
                <w:sz w:val="20"/>
                <w:szCs w:val="20"/>
                <w:lang w:val="pt-BR"/>
              </w:rPr>
              <w:t>antibactéria</w:t>
            </w:r>
            <w:proofErr w:type="spellEnd"/>
            <w:r w:rsidRPr="00D45B78">
              <w:rPr>
                <w:rFonts w:ascii="Arial" w:eastAsia="Calibri" w:hAnsi="Arial" w:cs="Arial"/>
                <w:sz w:val="20"/>
                <w:szCs w:val="20"/>
                <w:lang w:val="pt-BR"/>
              </w:rPr>
              <w:t xml:space="preserve"> e antifungo), composição 48,25% algodão, 48,25% viscose e 3,5% elastano (tolerância permitida ±8%), 02 (duas) unidades nas cores amarelo bebê e branco, gramatura 200 g/m² (tolerância permitida ±8%), fechamento nos ganchos, entrepernas e punhos na máquina </w:t>
            </w:r>
            <w:proofErr w:type="spellStart"/>
            <w:r w:rsidRPr="00D45B78">
              <w:rPr>
                <w:rFonts w:ascii="Arial" w:eastAsia="Calibri" w:hAnsi="Arial" w:cs="Arial"/>
                <w:sz w:val="20"/>
                <w:szCs w:val="20"/>
                <w:lang w:val="pt-BR"/>
              </w:rPr>
              <w:t>overlock</w:t>
            </w:r>
            <w:proofErr w:type="spellEnd"/>
            <w:r w:rsidRPr="00D45B78">
              <w:rPr>
                <w:rFonts w:ascii="Arial" w:eastAsia="Calibri" w:hAnsi="Arial" w:cs="Arial"/>
                <w:sz w:val="20"/>
                <w:szCs w:val="20"/>
                <w:lang w:val="pt-BR"/>
              </w:rPr>
              <w:t xml:space="preserve">, cintura com elástico 1,5 cm pregada na </w:t>
            </w:r>
            <w:r w:rsidRPr="00D45B78">
              <w:rPr>
                <w:rFonts w:ascii="Arial" w:eastAsia="Calibri" w:hAnsi="Arial" w:cs="Arial"/>
                <w:sz w:val="20"/>
                <w:szCs w:val="20"/>
                <w:lang w:val="pt-BR"/>
              </w:rPr>
              <w:lastRenderedPageBreak/>
              <w:t xml:space="preserve">máquina </w:t>
            </w:r>
            <w:proofErr w:type="spellStart"/>
            <w:r w:rsidRPr="00D45B78">
              <w:rPr>
                <w:rFonts w:ascii="Arial" w:eastAsia="Calibri" w:hAnsi="Arial" w:cs="Arial"/>
                <w:sz w:val="20"/>
                <w:szCs w:val="20"/>
                <w:lang w:val="pt-BR"/>
              </w:rPr>
              <w:t>overlock</w:t>
            </w:r>
            <w:proofErr w:type="spellEnd"/>
            <w:r w:rsidRPr="00D45B78">
              <w:rPr>
                <w:rFonts w:ascii="Arial" w:eastAsia="Calibri" w:hAnsi="Arial" w:cs="Arial"/>
                <w:sz w:val="20"/>
                <w:szCs w:val="20"/>
                <w:lang w:val="pt-BR"/>
              </w:rPr>
              <w:t xml:space="preserve"> e rebatida na máquina </w:t>
            </w:r>
            <w:proofErr w:type="spellStart"/>
            <w:r w:rsidRPr="00D45B78">
              <w:rPr>
                <w:rFonts w:ascii="Arial" w:eastAsia="Calibri" w:hAnsi="Arial" w:cs="Arial"/>
                <w:sz w:val="20"/>
                <w:szCs w:val="20"/>
                <w:lang w:val="pt-BR"/>
              </w:rPr>
              <w:t>galoneira</w:t>
            </w:r>
            <w:proofErr w:type="spellEnd"/>
            <w:r w:rsidRPr="00D45B78">
              <w:rPr>
                <w:rFonts w:ascii="Arial" w:eastAsia="Calibri" w:hAnsi="Arial" w:cs="Arial"/>
                <w:sz w:val="20"/>
                <w:szCs w:val="20"/>
                <w:lang w:val="pt-BR"/>
              </w:rPr>
              <w:t>, etiqueta em tecido fixada na costura do gancho traseiro contendo os caracteres tipográficos dos indicadores na cor preta uniformes devendo informar a razão social, composição, tamanho único e ano de fabricação, medidas: largura do quadril 28 cm, comprimento 46 cm, abertura da perna 9 cm, largura dos punhos das pernas 3 cm, largura da cintura 19 cm, altura do quadril 14 cm (tolerância permitida nas medidas ±1 cm).</w:t>
            </w:r>
          </w:p>
        </w:tc>
        <w:tc>
          <w:tcPr>
            <w:tcW w:w="1180" w:type="dxa"/>
            <w:tcBorders>
              <w:top w:val="nil"/>
              <w:left w:val="nil"/>
              <w:bottom w:val="single" w:sz="8" w:space="0" w:color="auto"/>
              <w:right w:val="single" w:sz="8" w:space="0" w:color="auto"/>
            </w:tcBorders>
            <w:noWrap/>
            <w:vAlign w:val="center"/>
          </w:tcPr>
          <w:p w14:paraId="6A38D6C7"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lastRenderedPageBreak/>
              <w:t>Kit</w:t>
            </w:r>
          </w:p>
        </w:tc>
        <w:tc>
          <w:tcPr>
            <w:tcW w:w="993" w:type="dxa"/>
            <w:tcBorders>
              <w:top w:val="nil"/>
              <w:left w:val="nil"/>
              <w:bottom w:val="single" w:sz="8" w:space="0" w:color="auto"/>
              <w:right w:val="single" w:sz="8" w:space="0" w:color="auto"/>
            </w:tcBorders>
            <w:vAlign w:val="center"/>
          </w:tcPr>
          <w:p w14:paraId="49D85A29" w14:textId="24BB0759"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224AAB">
              <w:rPr>
                <w:rFonts w:ascii="Arial" w:eastAsia="Calibri" w:hAnsi="Arial" w:cs="Arial"/>
                <w:sz w:val="20"/>
                <w:szCs w:val="20"/>
                <w:lang w:val="pt-BR"/>
              </w:rPr>
              <w:t>2000</w:t>
            </w:r>
          </w:p>
        </w:tc>
        <w:tc>
          <w:tcPr>
            <w:tcW w:w="956" w:type="dxa"/>
            <w:tcBorders>
              <w:top w:val="nil"/>
              <w:left w:val="nil"/>
              <w:bottom w:val="single" w:sz="8" w:space="0" w:color="auto"/>
              <w:right w:val="nil"/>
            </w:tcBorders>
            <w:vAlign w:val="center"/>
          </w:tcPr>
          <w:p w14:paraId="67A36C8B" w14:textId="1189A58F"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160" w:type="dxa"/>
            <w:tcBorders>
              <w:top w:val="nil"/>
              <w:left w:val="nil"/>
              <w:bottom w:val="single" w:sz="8" w:space="0" w:color="auto"/>
              <w:right w:val="single" w:sz="8" w:space="0" w:color="auto"/>
            </w:tcBorders>
            <w:vAlign w:val="center"/>
          </w:tcPr>
          <w:p w14:paraId="546723D4" w14:textId="5B4C4E62"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p>
        </w:tc>
        <w:tc>
          <w:tcPr>
            <w:tcW w:w="1010" w:type="dxa"/>
            <w:tcBorders>
              <w:top w:val="nil"/>
              <w:left w:val="nil"/>
              <w:bottom w:val="single" w:sz="8" w:space="0" w:color="auto"/>
              <w:right w:val="single" w:sz="8" w:space="0" w:color="auto"/>
            </w:tcBorders>
            <w:vAlign w:val="center"/>
          </w:tcPr>
          <w:p w14:paraId="4377C9C3" w14:textId="2C4FAE9C"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992" w:type="dxa"/>
            <w:tcBorders>
              <w:top w:val="nil"/>
              <w:left w:val="nil"/>
              <w:bottom w:val="single" w:sz="8" w:space="0" w:color="auto"/>
              <w:right w:val="single" w:sz="8" w:space="0" w:color="auto"/>
            </w:tcBorders>
            <w:vAlign w:val="center"/>
          </w:tcPr>
          <w:p w14:paraId="0925EAEA" w14:textId="7C12C055"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r>
      <w:tr w:rsidR="00CE4938" w:rsidRPr="00D45B78" w14:paraId="06115B65" w14:textId="0EB1BD32" w:rsidTr="00CE4938">
        <w:trPr>
          <w:trHeight w:val="490"/>
        </w:trPr>
        <w:tc>
          <w:tcPr>
            <w:tcW w:w="1363" w:type="dxa"/>
            <w:tcBorders>
              <w:top w:val="nil"/>
              <w:left w:val="single" w:sz="8" w:space="0" w:color="auto"/>
              <w:bottom w:val="single" w:sz="8" w:space="0" w:color="auto"/>
              <w:right w:val="single" w:sz="8" w:space="0" w:color="auto"/>
            </w:tcBorders>
            <w:vAlign w:val="center"/>
          </w:tcPr>
          <w:p w14:paraId="5BAEC75A"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t>17</w:t>
            </w:r>
          </w:p>
        </w:tc>
        <w:tc>
          <w:tcPr>
            <w:tcW w:w="2550" w:type="dxa"/>
            <w:tcBorders>
              <w:top w:val="nil"/>
              <w:left w:val="nil"/>
              <w:bottom w:val="single" w:sz="8" w:space="0" w:color="auto"/>
              <w:right w:val="single" w:sz="8" w:space="0" w:color="auto"/>
            </w:tcBorders>
            <w:vAlign w:val="center"/>
          </w:tcPr>
          <w:p w14:paraId="5B229F83" w14:textId="77777777" w:rsidR="00CE4938" w:rsidRPr="00D45B78" w:rsidRDefault="00CE4938" w:rsidP="00CE4938">
            <w:pPr>
              <w:widowControl/>
              <w:autoSpaceDE/>
              <w:autoSpaceDN/>
              <w:spacing w:after="200" w:line="276" w:lineRule="auto"/>
              <w:jc w:val="both"/>
              <w:rPr>
                <w:rFonts w:ascii="Arial" w:eastAsia="Calibri" w:hAnsi="Arial" w:cs="Arial"/>
                <w:sz w:val="20"/>
                <w:szCs w:val="20"/>
                <w:lang w:val="pt-BR"/>
              </w:rPr>
            </w:pPr>
            <w:r w:rsidRPr="00D45B78">
              <w:rPr>
                <w:rFonts w:ascii="Arial" w:eastAsia="Calibri" w:hAnsi="Arial" w:cs="Arial"/>
                <w:b/>
                <w:bCs/>
                <w:sz w:val="20"/>
                <w:szCs w:val="20"/>
                <w:lang w:val="pt-BR"/>
              </w:rPr>
              <w:t>01 Kit de Par de sapatinho:</w:t>
            </w:r>
            <w:r w:rsidRPr="00D45B78">
              <w:rPr>
                <w:rFonts w:ascii="Arial" w:eastAsia="Calibri" w:hAnsi="Arial" w:cs="Arial"/>
                <w:sz w:val="20"/>
                <w:szCs w:val="20"/>
                <w:lang w:val="pt-BR"/>
              </w:rPr>
              <w:t xml:space="preserve"> composto por 02 sapatinhos de cabedal, sola e acabamento em malha </w:t>
            </w:r>
            <w:proofErr w:type="spellStart"/>
            <w:r w:rsidRPr="00D45B78">
              <w:rPr>
                <w:rFonts w:ascii="Arial" w:eastAsia="Calibri" w:hAnsi="Arial" w:cs="Arial"/>
                <w:sz w:val="20"/>
                <w:szCs w:val="20"/>
                <w:lang w:val="pt-BR"/>
              </w:rPr>
              <w:t>rib</w:t>
            </w:r>
            <w:proofErr w:type="spellEnd"/>
            <w:r w:rsidRPr="00D45B78">
              <w:rPr>
                <w:rFonts w:ascii="Arial" w:eastAsia="Calibri" w:hAnsi="Arial" w:cs="Arial"/>
                <w:sz w:val="20"/>
                <w:szCs w:val="20"/>
                <w:lang w:val="pt-BR"/>
              </w:rPr>
              <w:t xml:space="preserve"> 1x1 100% algodão, na cor amarelo bebê, com acabamento em viés de tecido 100% algodão gramatura 165 g/m² na mesma cor (tolerância permitida ±8%), tamanho RN (recém-nascido) com comprimento interno aproximado de 9 cm (±0,5 cm), etiqueta em tecido fixada na parte interna lateral contendo os caracteres tipográficos dos indicadores na cor preta uniformes devendo informar a razão social, composição, tamanho único e ano de fabricação.</w:t>
            </w:r>
          </w:p>
        </w:tc>
        <w:tc>
          <w:tcPr>
            <w:tcW w:w="1180" w:type="dxa"/>
            <w:tcBorders>
              <w:top w:val="nil"/>
              <w:left w:val="nil"/>
              <w:bottom w:val="single" w:sz="8" w:space="0" w:color="auto"/>
              <w:right w:val="single" w:sz="8" w:space="0" w:color="auto"/>
            </w:tcBorders>
            <w:noWrap/>
            <w:vAlign w:val="center"/>
          </w:tcPr>
          <w:p w14:paraId="5A4E39EF"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t>Kit</w:t>
            </w:r>
          </w:p>
        </w:tc>
        <w:tc>
          <w:tcPr>
            <w:tcW w:w="993" w:type="dxa"/>
            <w:tcBorders>
              <w:top w:val="nil"/>
              <w:left w:val="nil"/>
              <w:bottom w:val="single" w:sz="8" w:space="0" w:color="auto"/>
              <w:right w:val="single" w:sz="8" w:space="0" w:color="auto"/>
            </w:tcBorders>
            <w:vAlign w:val="center"/>
          </w:tcPr>
          <w:p w14:paraId="200257BA" w14:textId="3615AA63"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224AAB">
              <w:rPr>
                <w:rFonts w:ascii="Arial" w:eastAsia="Calibri" w:hAnsi="Arial" w:cs="Arial"/>
                <w:sz w:val="20"/>
                <w:szCs w:val="20"/>
                <w:lang w:val="pt-BR"/>
              </w:rPr>
              <w:t>2000</w:t>
            </w:r>
          </w:p>
        </w:tc>
        <w:tc>
          <w:tcPr>
            <w:tcW w:w="956" w:type="dxa"/>
            <w:tcBorders>
              <w:top w:val="nil"/>
              <w:left w:val="nil"/>
              <w:bottom w:val="single" w:sz="8" w:space="0" w:color="auto"/>
              <w:right w:val="nil"/>
            </w:tcBorders>
            <w:vAlign w:val="center"/>
          </w:tcPr>
          <w:p w14:paraId="11F622BE" w14:textId="68A12AD9"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160" w:type="dxa"/>
            <w:tcBorders>
              <w:top w:val="nil"/>
              <w:left w:val="nil"/>
              <w:bottom w:val="single" w:sz="8" w:space="0" w:color="auto"/>
              <w:right w:val="single" w:sz="8" w:space="0" w:color="auto"/>
            </w:tcBorders>
            <w:vAlign w:val="center"/>
          </w:tcPr>
          <w:p w14:paraId="21EA75C0" w14:textId="64DBB219"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p>
        </w:tc>
        <w:tc>
          <w:tcPr>
            <w:tcW w:w="1010" w:type="dxa"/>
            <w:tcBorders>
              <w:top w:val="nil"/>
              <w:left w:val="nil"/>
              <w:bottom w:val="single" w:sz="8" w:space="0" w:color="auto"/>
              <w:right w:val="single" w:sz="8" w:space="0" w:color="auto"/>
            </w:tcBorders>
            <w:vAlign w:val="center"/>
          </w:tcPr>
          <w:p w14:paraId="173703C4" w14:textId="07EA6DAB"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992" w:type="dxa"/>
            <w:tcBorders>
              <w:top w:val="nil"/>
              <w:left w:val="nil"/>
              <w:bottom w:val="single" w:sz="8" w:space="0" w:color="auto"/>
              <w:right w:val="single" w:sz="8" w:space="0" w:color="auto"/>
            </w:tcBorders>
            <w:vAlign w:val="center"/>
          </w:tcPr>
          <w:p w14:paraId="53B3E4C1" w14:textId="76697F7A"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r>
      <w:tr w:rsidR="00CE4938" w:rsidRPr="00D45B78" w14:paraId="5270DA74" w14:textId="375BA5CB" w:rsidTr="00CE4938">
        <w:trPr>
          <w:trHeight w:val="490"/>
        </w:trPr>
        <w:tc>
          <w:tcPr>
            <w:tcW w:w="1363" w:type="dxa"/>
            <w:tcBorders>
              <w:top w:val="nil"/>
              <w:left w:val="single" w:sz="8" w:space="0" w:color="auto"/>
              <w:bottom w:val="single" w:sz="8" w:space="0" w:color="auto"/>
              <w:right w:val="single" w:sz="8" w:space="0" w:color="auto"/>
            </w:tcBorders>
            <w:vAlign w:val="center"/>
          </w:tcPr>
          <w:p w14:paraId="62EBF5CD"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t>18</w:t>
            </w:r>
          </w:p>
        </w:tc>
        <w:tc>
          <w:tcPr>
            <w:tcW w:w="2550" w:type="dxa"/>
            <w:tcBorders>
              <w:top w:val="nil"/>
              <w:left w:val="nil"/>
              <w:bottom w:val="single" w:sz="8" w:space="0" w:color="auto"/>
              <w:right w:val="single" w:sz="8" w:space="0" w:color="auto"/>
            </w:tcBorders>
            <w:vAlign w:val="center"/>
          </w:tcPr>
          <w:p w14:paraId="11419796" w14:textId="77777777" w:rsidR="00CE4938" w:rsidRPr="00D45B78" w:rsidRDefault="00CE4938" w:rsidP="00CE4938">
            <w:pPr>
              <w:widowControl/>
              <w:autoSpaceDE/>
              <w:autoSpaceDN/>
              <w:spacing w:after="200" w:line="276" w:lineRule="auto"/>
              <w:jc w:val="both"/>
              <w:rPr>
                <w:rFonts w:ascii="Arial" w:eastAsia="Calibri" w:hAnsi="Arial" w:cs="Arial"/>
                <w:sz w:val="20"/>
                <w:szCs w:val="20"/>
                <w:lang w:val="pt-BR"/>
              </w:rPr>
            </w:pPr>
            <w:r w:rsidRPr="00D45B78">
              <w:rPr>
                <w:rFonts w:ascii="Arial" w:eastAsia="Calibri" w:hAnsi="Arial" w:cs="Arial"/>
                <w:b/>
                <w:bCs/>
                <w:sz w:val="20"/>
                <w:szCs w:val="20"/>
                <w:lang w:val="pt-BR"/>
              </w:rPr>
              <w:t xml:space="preserve">Kit Toalha de boca: </w:t>
            </w:r>
            <w:r w:rsidRPr="00D45B78">
              <w:rPr>
                <w:rFonts w:ascii="Arial" w:eastAsia="Calibri" w:hAnsi="Arial" w:cs="Arial"/>
                <w:sz w:val="20"/>
                <w:szCs w:val="20"/>
                <w:lang w:val="pt-BR"/>
              </w:rPr>
              <w:t xml:space="preserve">composto por 02 toalhas </w:t>
            </w:r>
            <w:r w:rsidRPr="00D45B78">
              <w:rPr>
                <w:rFonts w:ascii="Arial" w:eastAsia="Calibri" w:hAnsi="Arial" w:cs="Arial"/>
                <w:sz w:val="20"/>
                <w:szCs w:val="20"/>
                <w:lang w:val="pt-BR"/>
              </w:rPr>
              <w:lastRenderedPageBreak/>
              <w:t xml:space="preserve">de boca em tecido 100% algodão com teste antimicrobiano e antialérgico, gramatura 400 g/m² (tolerância permitida ±8%), na cor amarelo bebê, com acabamento em viés de tecido 100% algodão variado gramatura 165 g/m² na mesma cor do principal (tolerância permitida ±8%), </w:t>
            </w:r>
            <w:proofErr w:type="spellStart"/>
            <w:r w:rsidRPr="00D45B78">
              <w:rPr>
                <w:rFonts w:ascii="Arial" w:eastAsia="Calibri" w:hAnsi="Arial" w:cs="Arial"/>
                <w:sz w:val="20"/>
                <w:szCs w:val="20"/>
                <w:lang w:val="pt-BR"/>
              </w:rPr>
              <w:t>hidrofilidade</w:t>
            </w:r>
            <w:proofErr w:type="spellEnd"/>
            <w:r w:rsidRPr="00D45B78">
              <w:rPr>
                <w:rFonts w:ascii="Arial" w:eastAsia="Calibri" w:hAnsi="Arial" w:cs="Arial"/>
                <w:sz w:val="20"/>
                <w:szCs w:val="20"/>
                <w:lang w:val="pt-BR"/>
              </w:rPr>
              <w:t xml:space="preserve"> de no máximo 50 segundos, sendo a medida da toalha de aproximadamente 28 cm de comprimento por 28 cm de largura, etiqueta em tecido fixada no meio da parte traseira do acabamento em viés contendo os caracteres tipográficos dos indicadores na cor preta uniformes devendo informar a razão social, composição, tamanho único e ano de fabricação.</w:t>
            </w:r>
          </w:p>
        </w:tc>
        <w:tc>
          <w:tcPr>
            <w:tcW w:w="1180" w:type="dxa"/>
            <w:tcBorders>
              <w:top w:val="nil"/>
              <w:left w:val="nil"/>
              <w:bottom w:val="single" w:sz="8" w:space="0" w:color="auto"/>
              <w:right w:val="single" w:sz="8" w:space="0" w:color="auto"/>
            </w:tcBorders>
            <w:noWrap/>
            <w:vAlign w:val="center"/>
          </w:tcPr>
          <w:p w14:paraId="1C610E5E"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lastRenderedPageBreak/>
              <w:t>Kit</w:t>
            </w:r>
          </w:p>
        </w:tc>
        <w:tc>
          <w:tcPr>
            <w:tcW w:w="993" w:type="dxa"/>
            <w:tcBorders>
              <w:top w:val="nil"/>
              <w:left w:val="nil"/>
              <w:bottom w:val="single" w:sz="8" w:space="0" w:color="auto"/>
              <w:right w:val="single" w:sz="8" w:space="0" w:color="auto"/>
            </w:tcBorders>
            <w:vAlign w:val="center"/>
          </w:tcPr>
          <w:p w14:paraId="46A07226" w14:textId="7836759F"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224AAB">
              <w:rPr>
                <w:rFonts w:ascii="Arial" w:eastAsia="Calibri" w:hAnsi="Arial" w:cs="Arial"/>
                <w:sz w:val="20"/>
                <w:szCs w:val="20"/>
                <w:lang w:val="pt-BR"/>
              </w:rPr>
              <w:t>2000</w:t>
            </w:r>
          </w:p>
        </w:tc>
        <w:tc>
          <w:tcPr>
            <w:tcW w:w="956" w:type="dxa"/>
            <w:tcBorders>
              <w:top w:val="nil"/>
              <w:left w:val="nil"/>
              <w:bottom w:val="single" w:sz="8" w:space="0" w:color="auto"/>
              <w:right w:val="nil"/>
            </w:tcBorders>
            <w:vAlign w:val="center"/>
          </w:tcPr>
          <w:p w14:paraId="464ADEE9" w14:textId="09F5C71D"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160" w:type="dxa"/>
            <w:tcBorders>
              <w:top w:val="nil"/>
              <w:left w:val="nil"/>
              <w:bottom w:val="single" w:sz="8" w:space="0" w:color="auto"/>
              <w:right w:val="single" w:sz="8" w:space="0" w:color="auto"/>
            </w:tcBorders>
            <w:vAlign w:val="center"/>
          </w:tcPr>
          <w:p w14:paraId="25541797" w14:textId="289485BF"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p>
        </w:tc>
        <w:tc>
          <w:tcPr>
            <w:tcW w:w="1010" w:type="dxa"/>
            <w:tcBorders>
              <w:top w:val="nil"/>
              <w:left w:val="nil"/>
              <w:bottom w:val="single" w:sz="8" w:space="0" w:color="auto"/>
              <w:right w:val="single" w:sz="8" w:space="0" w:color="auto"/>
            </w:tcBorders>
            <w:vAlign w:val="center"/>
          </w:tcPr>
          <w:p w14:paraId="4DBA3BEA" w14:textId="477DE82D"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992" w:type="dxa"/>
            <w:tcBorders>
              <w:top w:val="nil"/>
              <w:left w:val="nil"/>
              <w:bottom w:val="single" w:sz="8" w:space="0" w:color="auto"/>
              <w:right w:val="single" w:sz="8" w:space="0" w:color="auto"/>
            </w:tcBorders>
            <w:vAlign w:val="center"/>
          </w:tcPr>
          <w:p w14:paraId="51F422E1" w14:textId="484C5C3D"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r>
      <w:tr w:rsidR="00CE4938" w:rsidRPr="00D45B78" w14:paraId="531A33DC" w14:textId="1DEAEC2E" w:rsidTr="00CE4938">
        <w:trPr>
          <w:trHeight w:val="490"/>
        </w:trPr>
        <w:tc>
          <w:tcPr>
            <w:tcW w:w="1363" w:type="dxa"/>
            <w:tcBorders>
              <w:top w:val="nil"/>
              <w:left w:val="single" w:sz="8" w:space="0" w:color="auto"/>
              <w:bottom w:val="single" w:sz="8" w:space="0" w:color="auto"/>
              <w:right w:val="single" w:sz="8" w:space="0" w:color="auto"/>
            </w:tcBorders>
            <w:vAlign w:val="center"/>
          </w:tcPr>
          <w:p w14:paraId="4E7977B8"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t>19</w:t>
            </w:r>
          </w:p>
        </w:tc>
        <w:tc>
          <w:tcPr>
            <w:tcW w:w="2550" w:type="dxa"/>
            <w:tcBorders>
              <w:top w:val="nil"/>
              <w:left w:val="nil"/>
              <w:bottom w:val="single" w:sz="8" w:space="0" w:color="auto"/>
              <w:right w:val="single" w:sz="8" w:space="0" w:color="auto"/>
            </w:tcBorders>
            <w:vAlign w:val="center"/>
          </w:tcPr>
          <w:p w14:paraId="24F2B70C" w14:textId="77777777" w:rsidR="00CE4938" w:rsidRPr="00D45B78" w:rsidRDefault="00CE4938" w:rsidP="00CE4938">
            <w:pPr>
              <w:widowControl/>
              <w:autoSpaceDE/>
              <w:autoSpaceDN/>
              <w:spacing w:after="200" w:line="276" w:lineRule="auto"/>
              <w:jc w:val="both"/>
              <w:rPr>
                <w:rFonts w:ascii="Arial" w:eastAsia="Calibri" w:hAnsi="Arial" w:cs="Arial"/>
                <w:sz w:val="20"/>
                <w:szCs w:val="20"/>
                <w:lang w:val="pt-BR"/>
              </w:rPr>
            </w:pPr>
            <w:r w:rsidRPr="00D45B78">
              <w:rPr>
                <w:rFonts w:ascii="Arial" w:eastAsia="Calibri" w:hAnsi="Arial" w:cs="Arial"/>
                <w:b/>
                <w:bCs/>
                <w:sz w:val="20"/>
                <w:szCs w:val="20"/>
                <w:lang w:val="pt-BR"/>
              </w:rPr>
              <w:t xml:space="preserve">Kit Touca e Luva de Bebê: </w:t>
            </w:r>
            <w:r w:rsidRPr="00D45B78">
              <w:rPr>
                <w:rFonts w:ascii="Arial" w:eastAsia="Calibri" w:hAnsi="Arial" w:cs="Arial"/>
                <w:sz w:val="20"/>
                <w:szCs w:val="20"/>
                <w:lang w:val="pt-BR"/>
              </w:rPr>
              <w:t xml:space="preserve">(tamanho recém-nascido): composto por 1 touca e 1 par de luvas, confeccionados em malha 100% algodão de toque macio e respirável, proporcionando conforto e proteção à pele sensível do bebê. Produzidos com processo antialérgico, livre de substâncias irritantes, garantindo maior segurança e bem-estar. Acabamento com costuras reforçadas e excelente resistência, ideal para uso </w:t>
            </w:r>
            <w:r w:rsidRPr="00D45B78">
              <w:rPr>
                <w:rFonts w:ascii="Arial" w:eastAsia="Calibri" w:hAnsi="Arial" w:cs="Arial"/>
                <w:sz w:val="20"/>
                <w:szCs w:val="20"/>
                <w:lang w:val="pt-BR"/>
              </w:rPr>
              <w:lastRenderedPageBreak/>
              <w:t>diário nos primeiros dias e semanas de vida.</w:t>
            </w:r>
          </w:p>
        </w:tc>
        <w:tc>
          <w:tcPr>
            <w:tcW w:w="1180" w:type="dxa"/>
            <w:tcBorders>
              <w:top w:val="nil"/>
              <w:left w:val="nil"/>
              <w:bottom w:val="single" w:sz="8" w:space="0" w:color="auto"/>
              <w:right w:val="single" w:sz="8" w:space="0" w:color="auto"/>
            </w:tcBorders>
            <w:noWrap/>
            <w:vAlign w:val="center"/>
          </w:tcPr>
          <w:p w14:paraId="0E64FBBD" w14:textId="77777777"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D45B78">
              <w:rPr>
                <w:rFonts w:ascii="Arial" w:eastAsia="Calibri" w:hAnsi="Arial" w:cs="Arial"/>
                <w:sz w:val="20"/>
                <w:szCs w:val="20"/>
                <w:lang w:val="pt-BR"/>
              </w:rPr>
              <w:lastRenderedPageBreak/>
              <w:t>Kit</w:t>
            </w:r>
          </w:p>
        </w:tc>
        <w:tc>
          <w:tcPr>
            <w:tcW w:w="993" w:type="dxa"/>
            <w:tcBorders>
              <w:top w:val="nil"/>
              <w:left w:val="nil"/>
              <w:bottom w:val="single" w:sz="8" w:space="0" w:color="auto"/>
              <w:right w:val="single" w:sz="8" w:space="0" w:color="auto"/>
            </w:tcBorders>
            <w:vAlign w:val="center"/>
          </w:tcPr>
          <w:p w14:paraId="26C196F6" w14:textId="5C4B56E9"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224AAB">
              <w:rPr>
                <w:rFonts w:ascii="Arial" w:eastAsia="Calibri" w:hAnsi="Arial" w:cs="Arial"/>
                <w:sz w:val="20"/>
                <w:szCs w:val="20"/>
                <w:lang w:val="pt-BR"/>
              </w:rPr>
              <w:t>2000</w:t>
            </w:r>
          </w:p>
        </w:tc>
        <w:tc>
          <w:tcPr>
            <w:tcW w:w="956" w:type="dxa"/>
            <w:tcBorders>
              <w:top w:val="nil"/>
              <w:left w:val="nil"/>
              <w:bottom w:val="single" w:sz="8" w:space="0" w:color="auto"/>
              <w:right w:val="nil"/>
            </w:tcBorders>
            <w:vAlign w:val="center"/>
          </w:tcPr>
          <w:p w14:paraId="2D0BD407" w14:textId="34E455D0"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160" w:type="dxa"/>
            <w:tcBorders>
              <w:top w:val="nil"/>
              <w:left w:val="nil"/>
              <w:bottom w:val="single" w:sz="8" w:space="0" w:color="auto"/>
              <w:right w:val="single" w:sz="8" w:space="0" w:color="auto"/>
            </w:tcBorders>
            <w:vAlign w:val="center"/>
          </w:tcPr>
          <w:p w14:paraId="446D8A46" w14:textId="7C176542"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p>
        </w:tc>
        <w:tc>
          <w:tcPr>
            <w:tcW w:w="1010" w:type="dxa"/>
            <w:tcBorders>
              <w:top w:val="nil"/>
              <w:left w:val="nil"/>
              <w:bottom w:val="single" w:sz="8" w:space="0" w:color="auto"/>
              <w:right w:val="single" w:sz="8" w:space="0" w:color="auto"/>
            </w:tcBorders>
            <w:vAlign w:val="center"/>
          </w:tcPr>
          <w:p w14:paraId="2451D1E6" w14:textId="4440E2E2"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c>
          <w:tcPr>
            <w:tcW w:w="992" w:type="dxa"/>
            <w:tcBorders>
              <w:top w:val="nil"/>
              <w:left w:val="nil"/>
              <w:bottom w:val="single" w:sz="8" w:space="0" w:color="auto"/>
              <w:right w:val="single" w:sz="8" w:space="0" w:color="auto"/>
            </w:tcBorders>
            <w:vAlign w:val="center"/>
          </w:tcPr>
          <w:p w14:paraId="58735D67" w14:textId="347B5FCF" w:rsidR="00CE4938" w:rsidRPr="00D45B78" w:rsidRDefault="00CE4938" w:rsidP="00CE4938">
            <w:pPr>
              <w:widowControl/>
              <w:autoSpaceDE/>
              <w:autoSpaceDN/>
              <w:spacing w:after="200" w:line="276" w:lineRule="auto"/>
              <w:jc w:val="center"/>
              <w:rPr>
                <w:rFonts w:ascii="Arial" w:eastAsia="Calibri" w:hAnsi="Arial" w:cs="Arial"/>
                <w:sz w:val="20"/>
                <w:szCs w:val="20"/>
                <w:lang w:val="pt-BR"/>
              </w:rPr>
            </w:pPr>
            <w:r w:rsidRPr="00B12EAE">
              <w:rPr>
                <w:rFonts w:ascii="Arial" w:eastAsia="Calibri" w:hAnsi="Arial" w:cs="Arial"/>
                <w:sz w:val="20"/>
                <w:szCs w:val="20"/>
                <w:lang w:val="pt-BR"/>
              </w:rPr>
              <w:t>-</w:t>
            </w:r>
          </w:p>
        </w:tc>
      </w:tr>
    </w:tbl>
    <w:p w14:paraId="59F20843" w14:textId="77777777" w:rsidR="00B83071" w:rsidRDefault="00B83071" w:rsidP="006E119B">
      <w:pPr>
        <w:widowControl/>
        <w:adjustRightInd w:val="0"/>
        <w:spacing w:line="360" w:lineRule="auto"/>
        <w:ind w:right="-1"/>
        <w:jc w:val="both"/>
        <w:rPr>
          <w:rFonts w:asciiTheme="minorHAnsi" w:eastAsiaTheme="minorHAnsi" w:hAnsiTheme="minorHAnsi" w:cstheme="minorHAnsi"/>
          <w:lang w:val="pt-BR"/>
        </w:rPr>
      </w:pPr>
    </w:p>
    <w:p w14:paraId="2D38887C" w14:textId="54703853" w:rsidR="00F56B85" w:rsidRPr="008B1698" w:rsidRDefault="00F56B85" w:rsidP="00F56B85">
      <w:pPr>
        <w:widowControl/>
        <w:adjustRightInd w:val="0"/>
        <w:spacing w:line="360" w:lineRule="auto"/>
        <w:ind w:left="-142" w:right="-1" w:firstLine="142"/>
        <w:jc w:val="both"/>
        <w:rPr>
          <w:rFonts w:asciiTheme="minorHAnsi" w:eastAsiaTheme="minorHAnsi" w:hAnsiTheme="minorHAnsi" w:cstheme="minorHAnsi"/>
          <w:lang w:val="pt-BR"/>
        </w:rPr>
      </w:pPr>
      <w:r w:rsidRPr="008B1698">
        <w:rPr>
          <w:rFonts w:asciiTheme="minorHAnsi" w:eastAsiaTheme="minorHAnsi" w:hAnsiTheme="minorHAnsi" w:cstheme="minorHAnsi"/>
          <w:lang w:val="pt-BR"/>
        </w:rPr>
        <w:t>Valor total da proposta é de R$ ***</w:t>
      </w:r>
      <w:proofErr w:type="gramStart"/>
      <w:r w:rsidRPr="008B1698">
        <w:rPr>
          <w:rFonts w:asciiTheme="minorHAnsi" w:eastAsiaTheme="minorHAnsi" w:hAnsiTheme="minorHAnsi" w:cstheme="minorHAnsi"/>
          <w:lang w:val="pt-BR"/>
        </w:rPr>
        <w:t>*,*</w:t>
      </w:r>
      <w:proofErr w:type="gramEnd"/>
      <w:r w:rsidRPr="008B1698">
        <w:rPr>
          <w:rFonts w:asciiTheme="minorHAnsi" w:eastAsiaTheme="minorHAnsi" w:hAnsiTheme="minorHAnsi" w:cstheme="minorHAnsi"/>
          <w:lang w:val="pt-BR"/>
        </w:rPr>
        <w:t>**,** (********************************)</w:t>
      </w:r>
    </w:p>
    <w:p w14:paraId="6CD8DA08" w14:textId="77777777" w:rsidR="00F56B85" w:rsidRPr="008B1698" w:rsidRDefault="00F56B85" w:rsidP="00F56B85">
      <w:pPr>
        <w:widowControl/>
        <w:adjustRightInd w:val="0"/>
        <w:spacing w:line="360" w:lineRule="auto"/>
        <w:ind w:left="-142" w:right="-1" w:firstLine="142"/>
        <w:jc w:val="both"/>
        <w:rPr>
          <w:rFonts w:asciiTheme="minorHAnsi" w:eastAsiaTheme="minorHAnsi" w:hAnsiTheme="minorHAnsi" w:cstheme="minorHAnsi"/>
          <w:lang w:val="pt-BR"/>
        </w:rPr>
      </w:pPr>
      <w:r w:rsidRPr="008B1698">
        <w:rPr>
          <w:rFonts w:asciiTheme="minorHAnsi" w:eastAsiaTheme="minorHAnsi" w:hAnsiTheme="minorHAnsi" w:cstheme="minorHAnsi"/>
          <w:lang w:val="pt-BR"/>
        </w:rPr>
        <w:t>Razão Social:</w:t>
      </w:r>
    </w:p>
    <w:p w14:paraId="56314EB4" w14:textId="77777777" w:rsidR="00F56B85" w:rsidRPr="008B1698" w:rsidRDefault="00F56B85" w:rsidP="00F56B85">
      <w:pPr>
        <w:widowControl/>
        <w:adjustRightInd w:val="0"/>
        <w:spacing w:line="360" w:lineRule="auto"/>
        <w:ind w:left="-142" w:right="-1" w:firstLine="142"/>
        <w:jc w:val="both"/>
        <w:rPr>
          <w:rFonts w:asciiTheme="minorHAnsi" w:eastAsiaTheme="minorHAnsi" w:hAnsiTheme="minorHAnsi" w:cstheme="minorHAnsi"/>
          <w:lang w:val="pt-BR"/>
        </w:rPr>
      </w:pPr>
      <w:r w:rsidRPr="008B1698">
        <w:rPr>
          <w:rFonts w:asciiTheme="minorHAnsi" w:eastAsiaTheme="minorHAnsi" w:hAnsiTheme="minorHAnsi" w:cstheme="minorHAnsi"/>
          <w:lang w:val="pt-BR"/>
        </w:rPr>
        <w:t>CNPJ:</w:t>
      </w:r>
    </w:p>
    <w:p w14:paraId="3CA53B83" w14:textId="77777777" w:rsidR="00F56B85" w:rsidRPr="008B1698" w:rsidRDefault="00F56B85" w:rsidP="00F56B85">
      <w:pPr>
        <w:widowControl/>
        <w:adjustRightInd w:val="0"/>
        <w:spacing w:line="360" w:lineRule="auto"/>
        <w:ind w:left="-142" w:right="-1" w:firstLine="142"/>
        <w:jc w:val="both"/>
        <w:rPr>
          <w:rFonts w:asciiTheme="minorHAnsi" w:eastAsiaTheme="minorHAnsi" w:hAnsiTheme="minorHAnsi" w:cstheme="minorHAnsi"/>
          <w:lang w:val="pt-BR"/>
        </w:rPr>
      </w:pPr>
      <w:r w:rsidRPr="008B1698">
        <w:rPr>
          <w:rFonts w:asciiTheme="minorHAnsi" w:eastAsiaTheme="minorHAnsi" w:hAnsiTheme="minorHAnsi" w:cstheme="minorHAnsi"/>
          <w:lang w:val="pt-BR"/>
        </w:rPr>
        <w:t xml:space="preserve">Dados Bancários: </w:t>
      </w:r>
    </w:p>
    <w:p w14:paraId="29E8EE8D" w14:textId="77777777" w:rsidR="00F56B85" w:rsidRPr="008B1698" w:rsidRDefault="00F56B85" w:rsidP="00F56B85">
      <w:pPr>
        <w:widowControl/>
        <w:adjustRightInd w:val="0"/>
        <w:spacing w:line="360" w:lineRule="auto"/>
        <w:ind w:left="-142" w:right="-1" w:firstLine="142"/>
        <w:jc w:val="both"/>
        <w:rPr>
          <w:rFonts w:asciiTheme="minorHAnsi" w:eastAsiaTheme="minorHAnsi" w:hAnsiTheme="minorHAnsi" w:cstheme="minorHAnsi"/>
          <w:lang w:val="pt-BR"/>
        </w:rPr>
      </w:pPr>
      <w:r w:rsidRPr="008B1698">
        <w:rPr>
          <w:rFonts w:asciiTheme="minorHAnsi" w:eastAsiaTheme="minorHAnsi" w:hAnsiTheme="minorHAnsi" w:cstheme="minorHAnsi"/>
          <w:lang w:val="pt-BR"/>
        </w:rPr>
        <w:t>Telefone:</w:t>
      </w:r>
    </w:p>
    <w:p w14:paraId="68146885" w14:textId="77777777" w:rsidR="00F56B85" w:rsidRPr="008B1698" w:rsidRDefault="00F56B85" w:rsidP="00F56B85">
      <w:pPr>
        <w:widowControl/>
        <w:adjustRightInd w:val="0"/>
        <w:spacing w:line="360" w:lineRule="auto"/>
        <w:ind w:left="-142" w:right="-1" w:firstLine="142"/>
        <w:jc w:val="center"/>
        <w:rPr>
          <w:rFonts w:asciiTheme="minorHAnsi" w:eastAsiaTheme="minorHAnsi" w:hAnsiTheme="minorHAnsi" w:cstheme="minorHAnsi"/>
          <w:lang w:val="pt-BR"/>
        </w:rPr>
      </w:pPr>
      <w:r w:rsidRPr="008B1698">
        <w:rPr>
          <w:rFonts w:asciiTheme="minorHAnsi" w:eastAsiaTheme="minorHAnsi" w:hAnsiTheme="minorHAnsi" w:cstheme="minorHAnsi"/>
          <w:lang w:val="pt-BR"/>
        </w:rPr>
        <w:t>Local/Data:</w:t>
      </w:r>
    </w:p>
    <w:p w14:paraId="7FEBF0CA" w14:textId="71FA933A" w:rsidR="00F56B85" w:rsidRPr="008B1698" w:rsidRDefault="00F56B85" w:rsidP="00F56B85">
      <w:pPr>
        <w:widowControl/>
        <w:adjustRightInd w:val="0"/>
        <w:spacing w:line="360" w:lineRule="auto"/>
        <w:ind w:left="-142" w:right="-1" w:firstLine="142"/>
        <w:jc w:val="center"/>
        <w:rPr>
          <w:rFonts w:asciiTheme="minorHAnsi" w:eastAsiaTheme="minorHAnsi" w:hAnsiTheme="minorHAnsi" w:cstheme="minorHAnsi"/>
          <w:lang w:val="pt-BR"/>
        </w:rPr>
      </w:pPr>
      <w:r w:rsidRPr="008B1698">
        <w:rPr>
          <w:rFonts w:asciiTheme="minorHAnsi" w:eastAsiaTheme="minorHAnsi" w:hAnsiTheme="minorHAnsi" w:cstheme="minorHAnsi"/>
          <w:lang w:val="pt-BR"/>
        </w:rPr>
        <w:t>(Assinatura/Carimbo Representante Legal)</w:t>
      </w:r>
    </w:p>
    <w:p w14:paraId="52B31BB1" w14:textId="77777777" w:rsidR="00BB07C4" w:rsidRPr="008B1698" w:rsidRDefault="00BB07C4" w:rsidP="00BB07C4">
      <w:pPr>
        <w:spacing w:line="480" w:lineRule="auto"/>
        <w:jc w:val="center"/>
        <w:rPr>
          <w:rFonts w:asciiTheme="minorHAnsi" w:hAnsiTheme="minorHAnsi" w:cstheme="minorHAnsi"/>
        </w:rPr>
      </w:pPr>
    </w:p>
    <w:p w14:paraId="7AE83C8B" w14:textId="77777777" w:rsidR="002971A7" w:rsidRPr="008B1698" w:rsidRDefault="002971A7" w:rsidP="00F56B85">
      <w:pPr>
        <w:rPr>
          <w:rFonts w:asciiTheme="minorHAnsi" w:hAnsiTheme="minorHAnsi" w:cstheme="minorHAnsi"/>
        </w:rPr>
      </w:pPr>
    </w:p>
    <w:sectPr w:rsidR="002971A7" w:rsidRPr="008B1698" w:rsidSect="00C40549">
      <w:headerReference w:type="default" r:id="rId8"/>
      <w:footerReference w:type="default" r:id="rId9"/>
      <w:pgSz w:w="11906" w:h="16838"/>
      <w:pgMar w:top="2127" w:right="1701" w:bottom="1417" w:left="1701" w:header="708" w:footer="708" w:gutter="0"/>
      <w:pgNumType w:start="105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FBBA3" w14:textId="77777777" w:rsidR="00004BC6" w:rsidRDefault="00004BC6" w:rsidP="003C2589">
      <w:r>
        <w:separator/>
      </w:r>
    </w:p>
  </w:endnote>
  <w:endnote w:type="continuationSeparator" w:id="0">
    <w:p w14:paraId="18668474" w14:textId="77777777" w:rsidR="00004BC6" w:rsidRDefault="00004BC6" w:rsidP="003C2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1AE0B" w14:textId="25CDE501" w:rsidR="003C2589" w:rsidRPr="002971A7" w:rsidRDefault="002971A7" w:rsidP="002971A7">
    <w:pPr>
      <w:pStyle w:val="Rodap"/>
      <w:jc w:val="center"/>
      <w:rPr>
        <w:b/>
        <w:bCs/>
        <w:sz w:val="18"/>
        <w:szCs w:val="18"/>
        <w:lang w:val="pt-BR"/>
      </w:rPr>
    </w:pPr>
    <w:r w:rsidRPr="002971A7">
      <w:rPr>
        <w:b/>
        <w:bCs/>
        <w:sz w:val="18"/>
        <w:szCs w:val="18"/>
        <w:lang w:val="pt-BR"/>
      </w:rPr>
      <w:t>RODAPÉ ADAPTADO DE ACORDO COM A LICITANTE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E64D8" w14:textId="77777777" w:rsidR="00004BC6" w:rsidRDefault="00004BC6" w:rsidP="003C2589">
      <w:r>
        <w:separator/>
      </w:r>
    </w:p>
  </w:footnote>
  <w:footnote w:type="continuationSeparator" w:id="0">
    <w:p w14:paraId="2B42BC4C" w14:textId="77777777" w:rsidR="00004BC6" w:rsidRDefault="00004BC6" w:rsidP="003C2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70ECC" w14:textId="235084EB" w:rsidR="00CD6A21" w:rsidRDefault="003C2589" w:rsidP="003C2589">
    <w:pPr>
      <w:pStyle w:val="Cabealho"/>
      <w:jc w:val="center"/>
      <w:rPr>
        <w:b/>
        <w:bCs/>
        <w:sz w:val="18"/>
        <w:szCs w:val="18"/>
        <w:lang w:val="pt-BR"/>
      </w:rPr>
    </w:pPr>
    <w:r w:rsidRPr="002971A7">
      <w:rPr>
        <w:b/>
        <w:bCs/>
        <w:sz w:val="18"/>
        <w:szCs w:val="18"/>
        <w:lang w:val="pt-BR"/>
      </w:rPr>
      <w:t>CABEÇALHO ADAPTADO DE ACORDO COM A LICITANTE</w:t>
    </w:r>
  </w:p>
  <w:p w14:paraId="630800DD" w14:textId="77777777" w:rsidR="00CD6A21" w:rsidRPr="002971A7" w:rsidRDefault="00CD6A21" w:rsidP="003C2589">
    <w:pPr>
      <w:pStyle w:val="Cabealho"/>
      <w:jc w:val="center"/>
      <w:rPr>
        <w:b/>
        <w:bCs/>
        <w:sz w:val="18"/>
        <w:szCs w:val="18"/>
        <w:lang w:val="pt-BR"/>
      </w:rPr>
    </w:pPr>
  </w:p>
  <w:tbl>
    <w:tblPr>
      <w:tblStyle w:val="1"/>
      <w:tblW w:w="3119" w:type="dxa"/>
      <w:tblInd w:w="62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9"/>
    </w:tblGrid>
    <w:tr w:rsidR="00CD6A21" w:rsidRPr="00CD6A21" w14:paraId="2D61FDC0" w14:textId="77777777" w:rsidTr="00CD6A21">
      <w:tc>
        <w:tcPr>
          <w:tcW w:w="3119" w:type="dxa"/>
        </w:tcPr>
        <w:p w14:paraId="1B3F87A5" w14:textId="77777777" w:rsidR="00CD6A21" w:rsidRPr="00CD6A21" w:rsidRDefault="00CD6A21" w:rsidP="00CD6A21">
          <w:pPr>
            <w:widowControl/>
            <w:pBdr>
              <w:top w:val="nil"/>
              <w:left w:val="nil"/>
              <w:bottom w:val="nil"/>
              <w:right w:val="nil"/>
              <w:between w:val="nil"/>
            </w:pBdr>
            <w:tabs>
              <w:tab w:val="center" w:pos="4252"/>
              <w:tab w:val="right" w:pos="8504"/>
            </w:tabs>
            <w:suppressAutoHyphens/>
            <w:autoSpaceDE/>
            <w:autoSpaceDN/>
            <w:spacing w:line="276" w:lineRule="auto"/>
            <w:rPr>
              <w:rFonts w:ascii="Calibri" w:eastAsia="Calibri" w:hAnsi="Calibri" w:cs="Calibri"/>
              <w:lang w:val="pt-BR"/>
            </w:rPr>
          </w:pPr>
          <w:r w:rsidRPr="00CD6A21">
            <w:rPr>
              <w:rFonts w:ascii="Times New Roman" w:eastAsia="Calibri" w:hAnsi="Times New Roman" w:cs="Times New Roman"/>
              <w:b/>
              <w:bCs/>
              <w:sz w:val="24"/>
              <w:szCs w:val="24"/>
              <w:lang w:val="pt-BR"/>
            </w:rPr>
            <w:t xml:space="preserve">                                                                                                      </w:t>
          </w:r>
        </w:p>
        <w:p w14:paraId="6F438F1E" w14:textId="77777777" w:rsidR="00CD6A21" w:rsidRPr="00CD6A21" w:rsidRDefault="00CD6A21" w:rsidP="00CD6A21">
          <w:pPr>
            <w:widowControl/>
            <w:pBdr>
              <w:top w:val="nil"/>
              <w:left w:val="nil"/>
              <w:bottom w:val="nil"/>
              <w:right w:val="nil"/>
              <w:between w:val="nil"/>
            </w:pBdr>
            <w:tabs>
              <w:tab w:val="center" w:pos="4252"/>
              <w:tab w:val="right" w:pos="8504"/>
            </w:tabs>
            <w:suppressAutoHyphens/>
            <w:autoSpaceDE/>
            <w:autoSpaceDN/>
            <w:spacing w:line="276" w:lineRule="auto"/>
            <w:rPr>
              <w:rFonts w:ascii="Calibri" w:eastAsia="Calibri" w:hAnsi="Calibri" w:cs="Calibri"/>
              <w:lang w:val="pt-BR"/>
            </w:rPr>
          </w:pPr>
          <w:r w:rsidRPr="00CD6A21">
            <w:rPr>
              <w:rFonts w:ascii="Calibri" w:eastAsia="Calibri" w:hAnsi="Calibri" w:cs="Calibri"/>
              <w:lang w:val="pt-BR"/>
            </w:rPr>
            <w:t>PROCESSO Nº 21.362/2025</w:t>
          </w:r>
        </w:p>
        <w:p w14:paraId="0DD66B5C" w14:textId="77777777" w:rsidR="00CD6A21" w:rsidRPr="00CD6A21" w:rsidRDefault="00CD6A21" w:rsidP="00CD6A21">
          <w:pPr>
            <w:widowControl/>
            <w:pBdr>
              <w:top w:val="nil"/>
              <w:left w:val="nil"/>
              <w:bottom w:val="nil"/>
              <w:right w:val="nil"/>
              <w:between w:val="nil"/>
            </w:pBdr>
            <w:tabs>
              <w:tab w:val="center" w:pos="4252"/>
              <w:tab w:val="right" w:pos="8504"/>
            </w:tabs>
            <w:suppressAutoHyphens/>
            <w:autoSpaceDE/>
            <w:autoSpaceDN/>
            <w:spacing w:line="276" w:lineRule="auto"/>
            <w:rPr>
              <w:rFonts w:ascii="Calibri" w:eastAsia="Calibri" w:hAnsi="Calibri" w:cs="Calibri"/>
              <w:lang w:val="pt-BR"/>
            </w:rPr>
          </w:pPr>
        </w:p>
        <w:p w14:paraId="75E16CD4" w14:textId="4E287969" w:rsidR="00CD6A21" w:rsidRPr="00CD6A21" w:rsidRDefault="00CD6A21" w:rsidP="00CD6A21">
          <w:pPr>
            <w:widowControl/>
            <w:tabs>
              <w:tab w:val="center" w:pos="4252"/>
              <w:tab w:val="right" w:pos="8504"/>
            </w:tabs>
            <w:suppressAutoHyphens/>
            <w:autoSpaceDE/>
            <w:autoSpaceDN/>
            <w:rPr>
              <w:rFonts w:ascii="Calibri" w:eastAsia="SimSun" w:hAnsi="Calibri" w:cs="Calibri"/>
              <w:lang w:val="pt-BR"/>
            </w:rPr>
          </w:pPr>
          <w:r w:rsidRPr="00CD6A21">
            <w:rPr>
              <w:rFonts w:ascii="Calibri" w:eastAsia="SimSun" w:hAnsi="Calibri" w:cs="Calibri"/>
              <w:lang w:val="pt-BR"/>
            </w:rPr>
            <w:t xml:space="preserve">FLS.  </w:t>
          </w:r>
          <w:sdt>
            <w:sdtPr>
              <w:rPr>
                <w:rFonts w:ascii="Calibri" w:eastAsia="SimSun" w:hAnsi="Calibri" w:cs="Calibri"/>
                <w:lang w:val="pt-BR"/>
              </w:rPr>
              <w:id w:val="-1539585692"/>
              <w:docPartObj>
                <w:docPartGallery w:val="Page Numbers (Top of Page)"/>
              </w:docPartObj>
            </w:sdtPr>
            <w:sdtEndPr/>
            <w:sdtContent>
              <w:r w:rsidRPr="00CD6A21">
                <w:rPr>
                  <w:rFonts w:ascii="Calibri" w:eastAsia="SimSun" w:hAnsi="Calibri" w:cs="Calibri"/>
                  <w:lang w:val="pt-BR"/>
                </w:rPr>
                <w:fldChar w:fldCharType="begin"/>
              </w:r>
              <w:r w:rsidRPr="00CD6A21">
                <w:rPr>
                  <w:rFonts w:ascii="Calibri" w:eastAsia="SimSun" w:hAnsi="Calibri" w:cs="Calibri"/>
                  <w:lang w:val="pt-BR"/>
                </w:rPr>
                <w:instrText>PAGE   \* MERGEFORMAT</w:instrText>
              </w:r>
              <w:r w:rsidRPr="00CD6A21">
                <w:rPr>
                  <w:rFonts w:ascii="Calibri" w:eastAsia="SimSun" w:hAnsi="Calibri" w:cs="Calibri"/>
                  <w:lang w:val="pt-BR"/>
                </w:rPr>
                <w:fldChar w:fldCharType="separate"/>
              </w:r>
              <w:r w:rsidRPr="00CD6A21">
                <w:rPr>
                  <w:rFonts w:ascii="Calibri" w:eastAsia="SimSun" w:hAnsi="Calibri" w:cs="Calibri"/>
                  <w:lang w:val="pt-BR"/>
                </w:rPr>
                <w:t>2</w:t>
              </w:r>
              <w:r w:rsidRPr="00CD6A21">
                <w:rPr>
                  <w:rFonts w:ascii="Calibri" w:eastAsia="SimSun" w:hAnsi="Calibri" w:cs="Calibri"/>
                  <w:lang w:val="pt-BR"/>
                </w:rPr>
                <w:fldChar w:fldCharType="end"/>
              </w:r>
            </w:sdtContent>
          </w:sdt>
          <w:r w:rsidRPr="00CD6A21">
            <w:rPr>
              <w:rFonts w:ascii="Calibri" w:eastAsia="SimSun" w:hAnsi="Calibri" w:cs="Calibri"/>
              <w:lang w:val="pt-BR"/>
            </w:rPr>
            <w:t xml:space="preserve">   RUBRICA _________</w:t>
          </w:r>
        </w:p>
        <w:p w14:paraId="6418FAFF" w14:textId="77777777" w:rsidR="00CD6A21" w:rsidRPr="00CD6A21" w:rsidRDefault="00CD6A21" w:rsidP="00CD6A21">
          <w:pPr>
            <w:widowControl/>
            <w:pBdr>
              <w:top w:val="nil"/>
              <w:left w:val="nil"/>
              <w:bottom w:val="nil"/>
              <w:right w:val="nil"/>
              <w:between w:val="nil"/>
            </w:pBdr>
            <w:tabs>
              <w:tab w:val="center" w:pos="4252"/>
              <w:tab w:val="right" w:pos="8504"/>
            </w:tabs>
            <w:suppressAutoHyphens/>
            <w:autoSpaceDE/>
            <w:autoSpaceDN/>
            <w:spacing w:line="276" w:lineRule="auto"/>
            <w:rPr>
              <w:rFonts w:ascii="Calibri" w:eastAsia="Calibri" w:hAnsi="Calibri" w:cs="Calibri"/>
              <w:lang w:val="pt-BR"/>
            </w:rPr>
          </w:pPr>
        </w:p>
      </w:tc>
    </w:tr>
  </w:tbl>
  <w:p w14:paraId="7BC7C62E" w14:textId="64C04C2C" w:rsidR="003C2589" w:rsidRPr="002971A7" w:rsidRDefault="003C2589" w:rsidP="003C2589">
    <w:pPr>
      <w:pStyle w:val="Cabealho"/>
      <w:jc w:val="center"/>
      <w:rPr>
        <w:b/>
        <w:bCs/>
        <w:sz w:val="18"/>
        <w:szCs w:val="18"/>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A4ADF"/>
    <w:multiLevelType w:val="hybridMultilevel"/>
    <w:tmpl w:val="38CC6ECA"/>
    <w:lvl w:ilvl="0" w:tplc="94C49D10">
      <w:start w:val="1"/>
      <w:numFmt w:val="decimal"/>
      <w:lvlText w:val="%1."/>
      <w:lvlJc w:val="left"/>
      <w:pPr>
        <w:ind w:left="932" w:hanging="569"/>
      </w:pPr>
      <w:rPr>
        <w:rFonts w:ascii="Cambria" w:eastAsia="Cambria" w:hAnsi="Cambria" w:cs="Cambria" w:hint="default"/>
        <w:b/>
        <w:bCs/>
        <w:spacing w:val="-2"/>
        <w:w w:val="100"/>
        <w:sz w:val="22"/>
        <w:szCs w:val="22"/>
        <w:lang w:val="pt-PT" w:eastAsia="en-US" w:bidi="ar-SA"/>
      </w:rPr>
    </w:lvl>
    <w:lvl w:ilvl="1" w:tplc="DDF6DAD2">
      <w:start w:val="1"/>
      <w:numFmt w:val="lowerLetter"/>
      <w:lvlText w:val="%2)"/>
      <w:lvlJc w:val="left"/>
      <w:pPr>
        <w:ind w:left="1083" w:hanging="360"/>
      </w:pPr>
      <w:rPr>
        <w:rFonts w:ascii="Cambria" w:eastAsia="Cambria" w:hAnsi="Cambria" w:cs="Cambria" w:hint="default"/>
        <w:w w:val="100"/>
        <w:sz w:val="22"/>
        <w:szCs w:val="22"/>
        <w:lang w:val="pt-PT" w:eastAsia="en-US" w:bidi="ar-SA"/>
      </w:rPr>
    </w:lvl>
    <w:lvl w:ilvl="2" w:tplc="57804F22">
      <w:numFmt w:val="bullet"/>
      <w:lvlText w:val="•"/>
      <w:lvlJc w:val="left"/>
      <w:pPr>
        <w:ind w:left="2090" w:hanging="360"/>
      </w:pPr>
      <w:rPr>
        <w:rFonts w:hint="default"/>
        <w:lang w:val="pt-PT" w:eastAsia="en-US" w:bidi="ar-SA"/>
      </w:rPr>
    </w:lvl>
    <w:lvl w:ilvl="3" w:tplc="3EC8E2DA">
      <w:numFmt w:val="bullet"/>
      <w:lvlText w:val="•"/>
      <w:lvlJc w:val="left"/>
      <w:pPr>
        <w:ind w:left="3100" w:hanging="360"/>
      </w:pPr>
      <w:rPr>
        <w:rFonts w:hint="default"/>
        <w:lang w:val="pt-PT" w:eastAsia="en-US" w:bidi="ar-SA"/>
      </w:rPr>
    </w:lvl>
    <w:lvl w:ilvl="4" w:tplc="52922FF0">
      <w:numFmt w:val="bullet"/>
      <w:lvlText w:val="•"/>
      <w:lvlJc w:val="left"/>
      <w:pPr>
        <w:ind w:left="4110" w:hanging="360"/>
      </w:pPr>
      <w:rPr>
        <w:rFonts w:hint="default"/>
        <w:lang w:val="pt-PT" w:eastAsia="en-US" w:bidi="ar-SA"/>
      </w:rPr>
    </w:lvl>
    <w:lvl w:ilvl="5" w:tplc="9654871C">
      <w:numFmt w:val="bullet"/>
      <w:lvlText w:val="•"/>
      <w:lvlJc w:val="left"/>
      <w:pPr>
        <w:ind w:left="5120" w:hanging="360"/>
      </w:pPr>
      <w:rPr>
        <w:rFonts w:hint="default"/>
        <w:lang w:val="pt-PT" w:eastAsia="en-US" w:bidi="ar-SA"/>
      </w:rPr>
    </w:lvl>
    <w:lvl w:ilvl="6" w:tplc="BF440500">
      <w:numFmt w:val="bullet"/>
      <w:lvlText w:val="•"/>
      <w:lvlJc w:val="left"/>
      <w:pPr>
        <w:ind w:left="6130" w:hanging="360"/>
      </w:pPr>
      <w:rPr>
        <w:rFonts w:hint="default"/>
        <w:lang w:val="pt-PT" w:eastAsia="en-US" w:bidi="ar-SA"/>
      </w:rPr>
    </w:lvl>
    <w:lvl w:ilvl="7" w:tplc="25C4575A">
      <w:numFmt w:val="bullet"/>
      <w:lvlText w:val="•"/>
      <w:lvlJc w:val="left"/>
      <w:pPr>
        <w:ind w:left="7140" w:hanging="360"/>
      </w:pPr>
      <w:rPr>
        <w:rFonts w:hint="default"/>
        <w:lang w:val="pt-PT" w:eastAsia="en-US" w:bidi="ar-SA"/>
      </w:rPr>
    </w:lvl>
    <w:lvl w:ilvl="8" w:tplc="9188B404">
      <w:numFmt w:val="bullet"/>
      <w:lvlText w:val="•"/>
      <w:lvlJc w:val="left"/>
      <w:pPr>
        <w:ind w:left="8150" w:hanging="360"/>
      </w:pPr>
      <w:rPr>
        <w:rFonts w:hint="default"/>
        <w:lang w:val="pt-PT" w:eastAsia="en-US" w:bidi="ar-SA"/>
      </w:rPr>
    </w:lvl>
  </w:abstractNum>
  <w:abstractNum w:abstractNumId="1" w15:restartNumberingAfterBreak="0">
    <w:nsid w:val="66D3029F"/>
    <w:multiLevelType w:val="multilevel"/>
    <w:tmpl w:val="839A1D70"/>
    <w:lvl w:ilvl="0">
      <w:start w:val="17"/>
      <w:numFmt w:val="decimal"/>
      <w:pStyle w:val="Ttulo3"/>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742A3276"/>
    <w:multiLevelType w:val="hybridMultilevel"/>
    <w:tmpl w:val="5036C22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 w15:restartNumberingAfterBreak="0">
    <w:nsid w:val="7D4E6C36"/>
    <w:multiLevelType w:val="multilevel"/>
    <w:tmpl w:val="74160504"/>
    <w:lvl w:ilvl="0">
      <w:start w:val="1"/>
      <w:numFmt w:val="decimal"/>
      <w:lvlText w:val="%1."/>
      <w:lvlJc w:val="left"/>
      <w:pPr>
        <w:ind w:left="720" w:hanging="360"/>
      </w:pPr>
      <w:rPr>
        <w:rFonts w:hint="default"/>
        <w:b/>
        <w:bCs/>
        <w:color w:val="auto"/>
      </w:rPr>
    </w:lvl>
    <w:lvl w:ilvl="1">
      <w:start w:val="1"/>
      <w:numFmt w:val="decimal"/>
      <w:isLgl/>
      <w:lvlText w:val="%1.%2."/>
      <w:lvlJc w:val="left"/>
      <w:pPr>
        <w:ind w:left="1080" w:hanging="720"/>
      </w:pPr>
      <w:rPr>
        <w:rFonts w:hint="default"/>
        <w:b w:val="0"/>
        <w:bCs w:val="0"/>
        <w:i w:val="0"/>
        <w:iCs w:val="0"/>
        <w:color w:val="auto"/>
        <w:sz w:val="22"/>
        <w:szCs w:val="22"/>
      </w:rPr>
    </w:lvl>
    <w:lvl w:ilvl="2">
      <w:start w:val="1"/>
      <w:numFmt w:val="decimal"/>
      <w:isLgl/>
      <w:lvlText w:val="%1.%2.%3."/>
      <w:lvlJc w:val="left"/>
      <w:pPr>
        <w:ind w:left="213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89"/>
    <w:rsid w:val="00004BC6"/>
    <w:rsid w:val="00012E0D"/>
    <w:rsid w:val="00051FF8"/>
    <w:rsid w:val="000C6B07"/>
    <w:rsid w:val="00141095"/>
    <w:rsid w:val="00150FB8"/>
    <w:rsid w:val="00167A36"/>
    <w:rsid w:val="00175070"/>
    <w:rsid w:val="0020145C"/>
    <w:rsid w:val="00267044"/>
    <w:rsid w:val="00267EDC"/>
    <w:rsid w:val="002971A7"/>
    <w:rsid w:val="002D1474"/>
    <w:rsid w:val="002E00A8"/>
    <w:rsid w:val="002E1823"/>
    <w:rsid w:val="002F7988"/>
    <w:rsid w:val="00346E51"/>
    <w:rsid w:val="0036508E"/>
    <w:rsid w:val="003B0C2B"/>
    <w:rsid w:val="003B6CCA"/>
    <w:rsid w:val="003C2589"/>
    <w:rsid w:val="003F2E5D"/>
    <w:rsid w:val="004C32E0"/>
    <w:rsid w:val="004C5E63"/>
    <w:rsid w:val="00537BDF"/>
    <w:rsid w:val="005A4AEB"/>
    <w:rsid w:val="006666A0"/>
    <w:rsid w:val="006E119B"/>
    <w:rsid w:val="007405AE"/>
    <w:rsid w:val="00746BFF"/>
    <w:rsid w:val="00794D7C"/>
    <w:rsid w:val="00814639"/>
    <w:rsid w:val="00834065"/>
    <w:rsid w:val="00841DF1"/>
    <w:rsid w:val="008A1535"/>
    <w:rsid w:val="008B1698"/>
    <w:rsid w:val="008E3930"/>
    <w:rsid w:val="00946F16"/>
    <w:rsid w:val="009F107B"/>
    <w:rsid w:val="00AB2858"/>
    <w:rsid w:val="00AB5043"/>
    <w:rsid w:val="00AC3991"/>
    <w:rsid w:val="00B20312"/>
    <w:rsid w:val="00B2060D"/>
    <w:rsid w:val="00B2671F"/>
    <w:rsid w:val="00B50865"/>
    <w:rsid w:val="00B83071"/>
    <w:rsid w:val="00BB07C4"/>
    <w:rsid w:val="00BD7959"/>
    <w:rsid w:val="00C15756"/>
    <w:rsid w:val="00C17B35"/>
    <w:rsid w:val="00C235E4"/>
    <w:rsid w:val="00C40549"/>
    <w:rsid w:val="00C42219"/>
    <w:rsid w:val="00C422C5"/>
    <w:rsid w:val="00C52D31"/>
    <w:rsid w:val="00C745CA"/>
    <w:rsid w:val="00C93505"/>
    <w:rsid w:val="00CB79C8"/>
    <w:rsid w:val="00CC16C7"/>
    <w:rsid w:val="00CD6A21"/>
    <w:rsid w:val="00CE4938"/>
    <w:rsid w:val="00D024D4"/>
    <w:rsid w:val="00D45B78"/>
    <w:rsid w:val="00D60FBB"/>
    <w:rsid w:val="00D66509"/>
    <w:rsid w:val="00D7577D"/>
    <w:rsid w:val="00DD5F79"/>
    <w:rsid w:val="00E408DD"/>
    <w:rsid w:val="00F23F74"/>
    <w:rsid w:val="00F301D0"/>
    <w:rsid w:val="00F36EAD"/>
    <w:rsid w:val="00F56B85"/>
    <w:rsid w:val="00F87F73"/>
    <w:rsid w:val="00FA281F"/>
    <w:rsid w:val="00FB53A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EF4ABF8"/>
  <w15:chartTrackingRefBased/>
  <w15:docId w15:val="{7A53EFF9-5491-4B50-B519-1A62EC16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C2589"/>
    <w:pPr>
      <w:widowControl w:val="0"/>
      <w:autoSpaceDE w:val="0"/>
      <w:autoSpaceDN w:val="0"/>
      <w:spacing w:after="0" w:line="240" w:lineRule="auto"/>
    </w:pPr>
    <w:rPr>
      <w:rFonts w:ascii="Arial MT" w:eastAsia="Arial MT" w:hAnsi="Arial MT" w:cs="Arial MT"/>
      <w:lang w:val="pt-PT"/>
    </w:rPr>
  </w:style>
  <w:style w:type="paragraph" w:styleId="Ttulo2">
    <w:name w:val="heading 2"/>
    <w:basedOn w:val="Normal"/>
    <w:next w:val="Normal"/>
    <w:link w:val="Ttulo2Char"/>
    <w:uiPriority w:val="9"/>
    <w:semiHidden/>
    <w:unhideWhenUsed/>
    <w:qFormat/>
    <w:rsid w:val="00BB07C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qFormat/>
    <w:rsid w:val="003B0C2B"/>
    <w:pPr>
      <w:keepNext/>
      <w:widowControl/>
      <w:numPr>
        <w:numId w:val="3"/>
      </w:numPr>
      <w:autoSpaceDE/>
      <w:autoSpaceDN/>
      <w:jc w:val="both"/>
      <w:outlineLvl w:val="2"/>
    </w:pPr>
    <w:rPr>
      <w:rFonts w:ascii="Times New Roman" w:eastAsia="Times New Roman" w:hAnsi="Times New Roman" w:cs="Times New Roman"/>
      <w:b/>
      <w:bCs/>
      <w:color w:val="FF0000"/>
      <w:sz w:val="24"/>
      <w:szCs w:val="20"/>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1"/>
    <w:qFormat/>
    <w:rsid w:val="003C2589"/>
    <w:pPr>
      <w:ind w:left="603"/>
      <w:jc w:val="both"/>
    </w:pPr>
  </w:style>
  <w:style w:type="paragraph" w:styleId="Cabealho">
    <w:name w:val="header"/>
    <w:basedOn w:val="Normal"/>
    <w:link w:val="CabealhoChar"/>
    <w:unhideWhenUsed/>
    <w:rsid w:val="003C2589"/>
    <w:pPr>
      <w:tabs>
        <w:tab w:val="center" w:pos="4252"/>
        <w:tab w:val="right" w:pos="8504"/>
      </w:tabs>
    </w:pPr>
  </w:style>
  <w:style w:type="character" w:customStyle="1" w:styleId="CabealhoChar">
    <w:name w:val="Cabeçalho Char"/>
    <w:basedOn w:val="Fontepargpadro"/>
    <w:link w:val="Cabealho"/>
    <w:rsid w:val="003C2589"/>
    <w:rPr>
      <w:rFonts w:ascii="Arial MT" w:eastAsia="Arial MT" w:hAnsi="Arial MT" w:cs="Arial MT"/>
      <w:lang w:val="pt-PT"/>
    </w:rPr>
  </w:style>
  <w:style w:type="paragraph" w:styleId="Rodap">
    <w:name w:val="footer"/>
    <w:basedOn w:val="Normal"/>
    <w:link w:val="RodapChar"/>
    <w:uiPriority w:val="99"/>
    <w:unhideWhenUsed/>
    <w:rsid w:val="003C2589"/>
    <w:pPr>
      <w:tabs>
        <w:tab w:val="center" w:pos="4252"/>
        <w:tab w:val="right" w:pos="8504"/>
      </w:tabs>
    </w:pPr>
  </w:style>
  <w:style w:type="character" w:customStyle="1" w:styleId="RodapChar">
    <w:name w:val="Rodapé Char"/>
    <w:basedOn w:val="Fontepargpadro"/>
    <w:link w:val="Rodap"/>
    <w:uiPriority w:val="99"/>
    <w:rsid w:val="003C2589"/>
    <w:rPr>
      <w:rFonts w:ascii="Arial MT" w:eastAsia="Arial MT" w:hAnsi="Arial MT" w:cs="Arial MT"/>
      <w:lang w:val="pt-PT"/>
    </w:rPr>
  </w:style>
  <w:style w:type="character" w:customStyle="1" w:styleId="Ttulo3Char">
    <w:name w:val="Título 3 Char"/>
    <w:basedOn w:val="Fontepargpadro"/>
    <w:link w:val="Ttulo3"/>
    <w:rsid w:val="003B0C2B"/>
    <w:rPr>
      <w:rFonts w:ascii="Times New Roman" w:eastAsia="Times New Roman" w:hAnsi="Times New Roman" w:cs="Times New Roman"/>
      <w:b/>
      <w:bCs/>
      <w:color w:val="FF0000"/>
      <w:sz w:val="24"/>
      <w:szCs w:val="20"/>
      <w:lang w:eastAsia="pt-BR"/>
    </w:rPr>
  </w:style>
  <w:style w:type="character" w:customStyle="1" w:styleId="Ttulo2Char">
    <w:name w:val="Título 2 Char"/>
    <w:basedOn w:val="Fontepargpadro"/>
    <w:link w:val="Ttulo2"/>
    <w:uiPriority w:val="9"/>
    <w:semiHidden/>
    <w:rsid w:val="00BB07C4"/>
    <w:rPr>
      <w:rFonts w:asciiTheme="majorHAnsi" w:eastAsiaTheme="majorEastAsia" w:hAnsiTheme="majorHAnsi" w:cstheme="majorBidi"/>
      <w:color w:val="2F5496" w:themeColor="accent1" w:themeShade="BF"/>
      <w:sz w:val="26"/>
      <w:szCs w:val="26"/>
      <w:lang w:val="pt-PT"/>
    </w:rPr>
  </w:style>
  <w:style w:type="paragraph" w:styleId="SemEspaamento">
    <w:name w:val="No Spacing"/>
    <w:uiPriority w:val="1"/>
    <w:qFormat/>
    <w:rsid w:val="002D1474"/>
    <w:pPr>
      <w:spacing w:after="0" w:line="240" w:lineRule="auto"/>
    </w:pPr>
    <w:rPr>
      <w:rFonts w:ascii="Calibri" w:eastAsia="Calibri" w:hAnsi="Calibri" w:cs="Times New Roman"/>
    </w:rPr>
  </w:style>
  <w:style w:type="paragraph" w:styleId="NormalWeb">
    <w:name w:val="Normal (Web)"/>
    <w:basedOn w:val="Normal"/>
    <w:uiPriority w:val="99"/>
    <w:unhideWhenUsed/>
    <w:rsid w:val="002D1474"/>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table" w:styleId="Tabelacomgrade">
    <w:name w:val="Table Grid"/>
    <w:basedOn w:val="Tabelanormal"/>
    <w:uiPriority w:val="59"/>
    <w:rsid w:val="001750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b-0">
    <w:name w:val="pb-0"/>
    <w:basedOn w:val="Normal"/>
    <w:rsid w:val="00175070"/>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B83071"/>
    <w:rPr>
      <w:b/>
      <w:bCs/>
    </w:rPr>
  </w:style>
  <w:style w:type="table" w:customStyle="1" w:styleId="1">
    <w:name w:val="1"/>
    <w:basedOn w:val="Tabelanormal"/>
    <w:rsid w:val="00CD6A21"/>
    <w:pPr>
      <w:spacing w:after="200" w:line="240" w:lineRule="auto"/>
    </w:pPr>
    <w:rPr>
      <w:rFonts w:ascii="Calibri" w:eastAsia="Calibri" w:hAnsi="Calibri" w:cs="Calibri"/>
      <w:color w:val="00000A"/>
      <w:lang w:eastAsia="pt-BR"/>
    </w:rPr>
    <w:tblPr>
      <w:tblStyleRowBandSize w:val="1"/>
      <w:tblStyleColBandSize w:val="1"/>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565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C51A5-9052-4476-946A-C4E2F2A9B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18</Pages>
  <Words>2903</Words>
  <Characters>15681</Characters>
  <Application>Microsoft Office Word</Application>
  <DocSecurity>0</DocSecurity>
  <Lines>130</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Guilherme Vinicius e Castro Silva da Silveira</dc:creator>
  <cp:keywords/>
  <dc:description/>
  <cp:lastModifiedBy>Giovanna da Silva Lemes</cp:lastModifiedBy>
  <cp:revision>37</cp:revision>
  <dcterms:created xsi:type="dcterms:W3CDTF">2023-08-29T19:21:00Z</dcterms:created>
  <dcterms:modified xsi:type="dcterms:W3CDTF">2026-02-26T18:52:00Z</dcterms:modified>
</cp:coreProperties>
</file>